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8B9" w:rsidRPr="003944B3" w:rsidRDefault="00ED78B9" w:rsidP="00ED78B9">
      <w:pPr>
        <w:keepNext/>
        <w:spacing w:before="120" w:after="240"/>
        <w:jc w:val="center"/>
        <w:outlineLvl w:val="0"/>
        <w:rPr>
          <w:rFonts w:ascii="Times New Roman" w:hAnsi="Times New Roman"/>
          <w:bCs/>
          <w:kern w:val="32"/>
          <w:szCs w:val="28"/>
        </w:rPr>
      </w:pPr>
      <w:bookmarkStart w:id="0" w:name="_Toc344189288"/>
      <w:bookmarkStart w:id="1" w:name="_Toc344296758"/>
      <w:bookmarkStart w:id="2" w:name="_Toc348504767"/>
      <w:bookmarkStart w:id="3" w:name="_Toc311547162"/>
      <w:bookmarkStart w:id="4" w:name="_Toc311547166"/>
      <w:r w:rsidRPr="003944B3">
        <w:rPr>
          <w:rFonts w:ascii="Times New Roman" w:hAnsi="Times New Roman"/>
          <w:bCs/>
          <w:kern w:val="32"/>
          <w:szCs w:val="28"/>
        </w:rPr>
        <w:t xml:space="preserve">ДПТНЗ «Сарненський </w:t>
      </w:r>
      <w:proofErr w:type="spellStart"/>
      <w:r w:rsidRPr="003944B3">
        <w:rPr>
          <w:rFonts w:ascii="Times New Roman" w:hAnsi="Times New Roman"/>
          <w:bCs/>
          <w:kern w:val="32"/>
          <w:szCs w:val="28"/>
        </w:rPr>
        <w:t>професійний</w:t>
      </w:r>
      <w:proofErr w:type="spellEnd"/>
      <w:r w:rsidRPr="003944B3">
        <w:rPr>
          <w:rFonts w:ascii="Times New Roman" w:hAnsi="Times New Roman"/>
          <w:bCs/>
          <w:kern w:val="32"/>
          <w:szCs w:val="28"/>
        </w:rPr>
        <w:t xml:space="preserve"> </w:t>
      </w:r>
      <w:proofErr w:type="spellStart"/>
      <w:r w:rsidRPr="003944B3">
        <w:rPr>
          <w:rFonts w:ascii="Times New Roman" w:hAnsi="Times New Roman"/>
          <w:bCs/>
          <w:kern w:val="32"/>
          <w:szCs w:val="28"/>
        </w:rPr>
        <w:t>аграрний</w:t>
      </w:r>
      <w:proofErr w:type="spellEnd"/>
      <w:r w:rsidRPr="003944B3">
        <w:rPr>
          <w:rFonts w:ascii="Times New Roman" w:hAnsi="Times New Roman"/>
          <w:bCs/>
          <w:kern w:val="32"/>
          <w:szCs w:val="28"/>
        </w:rPr>
        <w:t xml:space="preserve"> ліцей»</w:t>
      </w:r>
    </w:p>
    <w:p w:rsidR="00ED78B9" w:rsidRDefault="00ED78B9" w:rsidP="00ED78B9">
      <w:pPr>
        <w:keepNext/>
        <w:spacing w:before="120" w:after="240"/>
        <w:jc w:val="center"/>
        <w:outlineLvl w:val="0"/>
        <w:rPr>
          <w:rFonts w:ascii="Century Gothic" w:hAnsi="Century Gothic"/>
          <w:b/>
          <w:bCs/>
          <w:i/>
          <w:kern w:val="32"/>
          <w:sz w:val="52"/>
          <w:szCs w:val="28"/>
        </w:rPr>
      </w:pPr>
    </w:p>
    <w:p w:rsidR="00ED78B9" w:rsidRDefault="00ED78B9" w:rsidP="00ED78B9">
      <w:pPr>
        <w:keepNext/>
        <w:spacing w:before="120" w:after="240"/>
        <w:jc w:val="center"/>
        <w:outlineLvl w:val="0"/>
        <w:rPr>
          <w:rFonts w:ascii="Century Gothic" w:hAnsi="Century Gothic"/>
          <w:b/>
          <w:bCs/>
          <w:i/>
          <w:kern w:val="32"/>
          <w:sz w:val="52"/>
          <w:szCs w:val="28"/>
        </w:rPr>
      </w:pPr>
    </w:p>
    <w:p w:rsidR="00ED78B9" w:rsidRDefault="00ED78B9" w:rsidP="00ED78B9">
      <w:pPr>
        <w:keepNext/>
        <w:spacing w:before="120" w:after="240"/>
        <w:jc w:val="center"/>
        <w:outlineLvl w:val="0"/>
        <w:rPr>
          <w:rFonts w:ascii="Century Gothic" w:hAnsi="Century Gothic"/>
          <w:b/>
          <w:bCs/>
          <w:i/>
          <w:kern w:val="32"/>
          <w:sz w:val="52"/>
          <w:szCs w:val="28"/>
        </w:rPr>
      </w:pPr>
    </w:p>
    <w:p w:rsidR="00ED78B9" w:rsidRPr="00C432FC" w:rsidRDefault="00ED78B9" w:rsidP="00ED78B9">
      <w:pPr>
        <w:keepNext/>
        <w:spacing w:before="120" w:after="240"/>
        <w:jc w:val="center"/>
        <w:outlineLvl w:val="0"/>
        <w:rPr>
          <w:rFonts w:ascii="Century Gothic" w:hAnsi="Century Gothic"/>
          <w:b/>
          <w:bCs/>
          <w:i/>
          <w:kern w:val="32"/>
          <w:sz w:val="20"/>
          <w:szCs w:val="28"/>
        </w:rPr>
      </w:pPr>
    </w:p>
    <w:bookmarkEnd w:id="0"/>
    <w:bookmarkEnd w:id="1"/>
    <w:bookmarkEnd w:id="2"/>
    <w:p w:rsidR="00ED78B9" w:rsidRPr="00ED78B9" w:rsidRDefault="00ED78B9" w:rsidP="00ED78B9">
      <w:pPr>
        <w:keepNext/>
        <w:jc w:val="center"/>
        <w:outlineLvl w:val="0"/>
        <w:rPr>
          <w:rFonts w:ascii="Century Gothic" w:hAnsi="Century Gothic"/>
          <w:b/>
          <w:bCs/>
          <w:i/>
          <w:kern w:val="32"/>
          <w:sz w:val="56"/>
          <w:szCs w:val="28"/>
          <w:lang w:val="uk-UA"/>
        </w:rPr>
      </w:pPr>
      <w:r w:rsidRPr="00ED78B9">
        <w:rPr>
          <w:rFonts w:ascii="Century Gothic" w:hAnsi="Century Gothic"/>
          <w:b/>
          <w:bCs/>
          <w:i/>
          <w:kern w:val="32"/>
          <w:sz w:val="56"/>
          <w:szCs w:val="28"/>
          <w:lang w:val="uk-UA"/>
        </w:rPr>
        <w:t>Вплив комп’ютера та мобільного телефону на організм людини</w:t>
      </w:r>
    </w:p>
    <w:p w:rsidR="00ED78B9" w:rsidRDefault="00ED78B9" w:rsidP="00ED78B9">
      <w:pPr>
        <w:keepNext/>
        <w:jc w:val="center"/>
        <w:outlineLvl w:val="0"/>
        <w:rPr>
          <w:rFonts w:ascii="Times New Roman" w:hAnsi="Times New Roman"/>
          <w:bCs/>
          <w:i/>
          <w:kern w:val="32"/>
          <w:sz w:val="40"/>
          <w:szCs w:val="28"/>
          <w:lang w:val="uk-UA"/>
        </w:rPr>
      </w:pPr>
    </w:p>
    <w:p w:rsidR="00ED78B9" w:rsidRPr="00ED78B9" w:rsidRDefault="00ED78B9" w:rsidP="00ED78B9">
      <w:pPr>
        <w:keepNext/>
        <w:jc w:val="center"/>
        <w:outlineLvl w:val="0"/>
        <w:rPr>
          <w:rFonts w:ascii="Times New Roman" w:hAnsi="Times New Roman"/>
          <w:bCs/>
          <w:i/>
          <w:kern w:val="32"/>
          <w:sz w:val="14"/>
          <w:szCs w:val="28"/>
          <w:lang w:val="uk-UA"/>
        </w:rPr>
      </w:pPr>
      <w:r w:rsidRPr="00ED78B9">
        <w:rPr>
          <w:rFonts w:ascii="Times New Roman" w:hAnsi="Times New Roman"/>
          <w:bCs/>
          <w:i/>
          <w:kern w:val="32"/>
          <w:sz w:val="40"/>
          <w:szCs w:val="28"/>
          <w:lang w:val="uk-UA"/>
        </w:rPr>
        <w:t>М</w:t>
      </w:r>
      <w:proofErr w:type="spellStart"/>
      <w:r w:rsidRPr="00ED78B9">
        <w:rPr>
          <w:rFonts w:ascii="Times New Roman" w:hAnsi="Times New Roman"/>
          <w:bCs/>
          <w:i/>
          <w:kern w:val="32"/>
          <w:sz w:val="40"/>
          <w:szCs w:val="28"/>
        </w:rPr>
        <w:t>етодична</w:t>
      </w:r>
      <w:proofErr w:type="spellEnd"/>
      <w:r w:rsidRPr="00ED78B9">
        <w:rPr>
          <w:rFonts w:ascii="Times New Roman" w:hAnsi="Times New Roman"/>
          <w:bCs/>
          <w:i/>
          <w:kern w:val="32"/>
          <w:sz w:val="40"/>
          <w:szCs w:val="28"/>
        </w:rPr>
        <w:t xml:space="preserve"> </w:t>
      </w:r>
      <w:proofErr w:type="spellStart"/>
      <w:r w:rsidRPr="00ED78B9">
        <w:rPr>
          <w:rFonts w:ascii="Times New Roman" w:hAnsi="Times New Roman"/>
          <w:bCs/>
          <w:i/>
          <w:kern w:val="32"/>
          <w:sz w:val="40"/>
          <w:szCs w:val="28"/>
        </w:rPr>
        <w:t>розробка</w:t>
      </w:r>
      <w:proofErr w:type="spellEnd"/>
      <w:r w:rsidRPr="00ED78B9">
        <w:rPr>
          <w:rFonts w:ascii="Times New Roman" w:hAnsi="Times New Roman"/>
          <w:bCs/>
          <w:i/>
          <w:kern w:val="32"/>
          <w:sz w:val="40"/>
          <w:szCs w:val="28"/>
        </w:rPr>
        <w:t xml:space="preserve"> </w:t>
      </w:r>
      <w:proofErr w:type="spellStart"/>
      <w:r w:rsidRPr="00ED78B9">
        <w:rPr>
          <w:rFonts w:ascii="Times New Roman" w:hAnsi="Times New Roman"/>
          <w:bCs/>
          <w:i/>
          <w:kern w:val="32"/>
          <w:sz w:val="40"/>
          <w:szCs w:val="28"/>
        </w:rPr>
        <w:t>заняття</w:t>
      </w:r>
      <w:proofErr w:type="spellEnd"/>
      <w:r w:rsidRPr="00ED78B9">
        <w:rPr>
          <w:rFonts w:ascii="Times New Roman" w:hAnsi="Times New Roman"/>
          <w:bCs/>
          <w:i/>
          <w:kern w:val="32"/>
          <w:sz w:val="40"/>
          <w:szCs w:val="28"/>
        </w:rPr>
        <w:t xml:space="preserve"> </w:t>
      </w:r>
      <w:proofErr w:type="spellStart"/>
      <w:r w:rsidRPr="00ED78B9">
        <w:rPr>
          <w:rFonts w:ascii="Times New Roman" w:hAnsi="Times New Roman"/>
          <w:bCs/>
          <w:i/>
          <w:kern w:val="32"/>
          <w:sz w:val="40"/>
          <w:szCs w:val="28"/>
        </w:rPr>
        <w:t>фізичного</w:t>
      </w:r>
      <w:proofErr w:type="spellEnd"/>
      <w:r w:rsidRPr="00ED78B9">
        <w:rPr>
          <w:rFonts w:ascii="Times New Roman" w:hAnsi="Times New Roman"/>
          <w:bCs/>
          <w:i/>
          <w:kern w:val="32"/>
          <w:sz w:val="40"/>
          <w:szCs w:val="28"/>
        </w:rPr>
        <w:t xml:space="preserve"> </w:t>
      </w:r>
      <w:proofErr w:type="spellStart"/>
      <w:r w:rsidRPr="00ED78B9">
        <w:rPr>
          <w:rFonts w:ascii="Times New Roman" w:hAnsi="Times New Roman"/>
          <w:bCs/>
          <w:i/>
          <w:kern w:val="32"/>
          <w:sz w:val="40"/>
          <w:szCs w:val="28"/>
        </w:rPr>
        <w:t>гуртка</w:t>
      </w:r>
      <w:proofErr w:type="spellEnd"/>
    </w:p>
    <w:p w:rsidR="00ED78B9" w:rsidRPr="00C432FC" w:rsidRDefault="00ED78B9" w:rsidP="00ED78B9">
      <w:pPr>
        <w:keepNext/>
        <w:jc w:val="center"/>
        <w:outlineLvl w:val="0"/>
        <w:rPr>
          <w:b/>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r>
        <w:rPr>
          <w:bCs/>
          <w:noProof/>
          <w:kern w:val="32"/>
          <w:szCs w:val="28"/>
        </w:rPr>
        <w:drawing>
          <wp:anchor distT="0" distB="0" distL="114300" distR="114300" simplePos="0" relativeHeight="251664384" behindDoc="1" locked="0" layoutInCell="1" allowOverlap="1">
            <wp:simplePos x="0" y="0"/>
            <wp:positionH relativeFrom="column">
              <wp:posOffset>984250</wp:posOffset>
            </wp:positionH>
            <wp:positionV relativeFrom="paragraph">
              <wp:posOffset>115570</wp:posOffset>
            </wp:positionV>
            <wp:extent cx="3662045" cy="2502535"/>
            <wp:effectExtent l="19050" t="0" r="0" b="0"/>
            <wp:wrapTight wrapText="bothSides">
              <wp:wrapPolygon edited="0">
                <wp:start x="-112" y="0"/>
                <wp:lineTo x="-112" y="21375"/>
                <wp:lineTo x="21574" y="21375"/>
                <wp:lineTo x="21574" y="0"/>
                <wp:lineTo x="-112" y="0"/>
              </wp:wrapPolygon>
            </wp:wrapTight>
            <wp:docPr id="5" name="Рисунок 4" descr="http://www.profi-forex.org/system/news/w26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rofi-forex.org/system/news/w2636.jpg"/>
                    <pic:cNvPicPr>
                      <a:picLocks noChangeAspect="1" noChangeArrowheads="1"/>
                    </pic:cNvPicPr>
                  </pic:nvPicPr>
                  <pic:blipFill>
                    <a:blip r:embed="rId8" cstate="print"/>
                    <a:srcRect/>
                    <a:stretch>
                      <a:fillRect/>
                    </a:stretch>
                  </pic:blipFill>
                  <pic:spPr bwMode="auto">
                    <a:xfrm>
                      <a:off x="0" y="0"/>
                      <a:ext cx="3662045" cy="2502535"/>
                    </a:xfrm>
                    <a:prstGeom prst="rect">
                      <a:avLst/>
                    </a:prstGeom>
                    <a:noFill/>
                    <a:ln w="9525">
                      <a:noFill/>
                      <a:miter lim="800000"/>
                      <a:headEnd/>
                      <a:tailEnd/>
                    </a:ln>
                  </pic:spPr>
                </pic:pic>
              </a:graphicData>
            </a:graphic>
          </wp:anchor>
        </w:drawing>
      </w: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tabs>
          <w:tab w:val="left" w:pos="5103"/>
        </w:tabs>
        <w:ind w:left="5103"/>
        <w:jc w:val="center"/>
        <w:outlineLvl w:val="0"/>
        <w:rPr>
          <w:bCs/>
          <w:kern w:val="32"/>
          <w:szCs w:val="28"/>
        </w:rPr>
      </w:pPr>
    </w:p>
    <w:p w:rsidR="00ED78B9" w:rsidRDefault="00ED78B9" w:rsidP="00ED78B9">
      <w:pPr>
        <w:keepNext/>
        <w:ind w:left="4678"/>
        <w:jc w:val="center"/>
        <w:outlineLvl w:val="0"/>
        <w:rPr>
          <w:rFonts w:ascii="Times New Roman" w:hAnsi="Times New Roman"/>
          <w:bCs/>
          <w:kern w:val="32"/>
          <w:sz w:val="28"/>
          <w:szCs w:val="28"/>
          <w:lang w:val="uk-UA"/>
        </w:rPr>
      </w:pPr>
    </w:p>
    <w:p w:rsidR="00ED78B9" w:rsidRDefault="00ED78B9" w:rsidP="00ED78B9">
      <w:pPr>
        <w:keepNext/>
        <w:ind w:left="4678"/>
        <w:jc w:val="center"/>
        <w:outlineLvl w:val="0"/>
        <w:rPr>
          <w:rFonts w:ascii="Times New Roman" w:hAnsi="Times New Roman"/>
          <w:bCs/>
          <w:kern w:val="32"/>
          <w:sz w:val="28"/>
          <w:szCs w:val="28"/>
          <w:lang w:val="uk-UA"/>
        </w:rPr>
      </w:pPr>
    </w:p>
    <w:p w:rsidR="00ED78B9" w:rsidRDefault="00ED78B9" w:rsidP="00ED78B9">
      <w:pPr>
        <w:keepNext/>
        <w:ind w:left="4678"/>
        <w:jc w:val="center"/>
        <w:outlineLvl w:val="0"/>
        <w:rPr>
          <w:rFonts w:ascii="Times New Roman" w:hAnsi="Times New Roman"/>
          <w:bCs/>
          <w:kern w:val="32"/>
          <w:sz w:val="28"/>
          <w:szCs w:val="28"/>
          <w:lang w:val="uk-UA"/>
        </w:rPr>
      </w:pPr>
    </w:p>
    <w:p w:rsidR="00ED78B9" w:rsidRDefault="00ED78B9" w:rsidP="00ED78B9">
      <w:pPr>
        <w:keepNext/>
        <w:ind w:left="4678"/>
        <w:jc w:val="center"/>
        <w:outlineLvl w:val="0"/>
        <w:rPr>
          <w:rFonts w:ascii="Times New Roman" w:hAnsi="Times New Roman"/>
          <w:bCs/>
          <w:kern w:val="32"/>
          <w:sz w:val="28"/>
          <w:szCs w:val="28"/>
          <w:lang w:val="uk-UA"/>
        </w:rPr>
      </w:pPr>
    </w:p>
    <w:p w:rsidR="00ED78B9" w:rsidRDefault="00ED78B9" w:rsidP="00ED78B9">
      <w:pPr>
        <w:keepNext/>
        <w:ind w:left="4678"/>
        <w:jc w:val="center"/>
        <w:outlineLvl w:val="0"/>
        <w:rPr>
          <w:rFonts w:ascii="Times New Roman" w:hAnsi="Times New Roman"/>
          <w:bCs/>
          <w:kern w:val="32"/>
          <w:sz w:val="28"/>
          <w:szCs w:val="28"/>
          <w:lang w:val="uk-UA"/>
        </w:rPr>
      </w:pPr>
    </w:p>
    <w:p w:rsidR="00ED78B9" w:rsidRPr="00ED78B9" w:rsidRDefault="00ED78B9" w:rsidP="00ED78B9">
      <w:pPr>
        <w:keepNext/>
        <w:ind w:left="4678"/>
        <w:jc w:val="center"/>
        <w:outlineLvl w:val="0"/>
        <w:rPr>
          <w:rFonts w:ascii="Times New Roman" w:hAnsi="Times New Roman"/>
          <w:bCs/>
          <w:kern w:val="32"/>
          <w:sz w:val="28"/>
          <w:szCs w:val="28"/>
          <w:lang w:val="uk-UA"/>
        </w:rPr>
      </w:pPr>
      <w:r w:rsidRPr="00ED78B9">
        <w:rPr>
          <w:rFonts w:ascii="Times New Roman" w:hAnsi="Times New Roman"/>
          <w:bCs/>
          <w:kern w:val="32"/>
          <w:sz w:val="28"/>
          <w:szCs w:val="28"/>
          <w:lang w:val="uk-UA"/>
        </w:rPr>
        <w:t>Підготував</w:t>
      </w:r>
    </w:p>
    <w:p w:rsidR="00ED78B9" w:rsidRPr="00ED78B9" w:rsidRDefault="00ED78B9" w:rsidP="00ED78B9">
      <w:pPr>
        <w:keepNext/>
        <w:ind w:left="4678"/>
        <w:jc w:val="center"/>
        <w:outlineLvl w:val="0"/>
        <w:rPr>
          <w:rFonts w:ascii="Times New Roman" w:hAnsi="Times New Roman"/>
          <w:bCs/>
          <w:kern w:val="32"/>
          <w:sz w:val="28"/>
          <w:szCs w:val="28"/>
          <w:lang w:val="uk-UA"/>
        </w:rPr>
      </w:pPr>
      <w:proofErr w:type="spellStart"/>
      <w:r w:rsidRPr="00ED78B9">
        <w:rPr>
          <w:rFonts w:ascii="Times New Roman" w:hAnsi="Times New Roman"/>
          <w:bCs/>
          <w:kern w:val="32"/>
          <w:sz w:val="28"/>
          <w:szCs w:val="28"/>
          <w:lang w:val="uk-UA"/>
        </w:rPr>
        <w:t>Курачик</w:t>
      </w:r>
      <w:proofErr w:type="spellEnd"/>
      <w:r w:rsidRPr="00ED78B9">
        <w:rPr>
          <w:rFonts w:ascii="Times New Roman" w:hAnsi="Times New Roman"/>
          <w:bCs/>
          <w:kern w:val="32"/>
          <w:sz w:val="28"/>
          <w:szCs w:val="28"/>
          <w:lang w:val="uk-UA"/>
        </w:rPr>
        <w:t xml:space="preserve"> Петро Миколайович, </w:t>
      </w:r>
    </w:p>
    <w:p w:rsidR="00ED78B9" w:rsidRPr="00ED78B9" w:rsidRDefault="00ED78B9" w:rsidP="00ED78B9">
      <w:pPr>
        <w:keepNext/>
        <w:ind w:left="4678"/>
        <w:jc w:val="center"/>
        <w:outlineLvl w:val="0"/>
        <w:rPr>
          <w:rFonts w:ascii="Times New Roman" w:hAnsi="Times New Roman"/>
          <w:bCs/>
          <w:kern w:val="32"/>
          <w:sz w:val="28"/>
          <w:szCs w:val="28"/>
          <w:lang w:val="uk-UA"/>
        </w:rPr>
      </w:pPr>
      <w:r w:rsidRPr="00ED78B9">
        <w:rPr>
          <w:rFonts w:ascii="Times New Roman" w:hAnsi="Times New Roman"/>
          <w:bCs/>
          <w:kern w:val="32"/>
          <w:sz w:val="28"/>
          <w:szCs w:val="28"/>
          <w:lang w:val="uk-UA"/>
        </w:rPr>
        <w:t>викладач загальноосвітніх предметів</w:t>
      </w:r>
    </w:p>
    <w:p w:rsidR="00ED78B9" w:rsidRPr="00ED78B9" w:rsidRDefault="00ED78B9" w:rsidP="00ED78B9">
      <w:pPr>
        <w:keepNext/>
        <w:tabs>
          <w:tab w:val="left" w:pos="5103"/>
        </w:tabs>
        <w:ind w:left="5103"/>
        <w:jc w:val="center"/>
        <w:outlineLvl w:val="0"/>
        <w:rPr>
          <w:rFonts w:ascii="Times New Roman" w:hAnsi="Times New Roman"/>
          <w:bCs/>
          <w:kern w:val="32"/>
          <w:sz w:val="28"/>
          <w:szCs w:val="28"/>
          <w:lang w:val="uk-UA"/>
        </w:rPr>
      </w:pPr>
    </w:p>
    <w:p w:rsidR="00ED78B9" w:rsidRPr="00ED78B9" w:rsidRDefault="00ED78B9" w:rsidP="00ED78B9">
      <w:pPr>
        <w:keepNext/>
        <w:tabs>
          <w:tab w:val="left" w:pos="5103"/>
        </w:tabs>
        <w:ind w:left="5103"/>
        <w:jc w:val="center"/>
        <w:outlineLvl w:val="0"/>
        <w:rPr>
          <w:rFonts w:ascii="Times New Roman" w:hAnsi="Times New Roman"/>
          <w:bCs/>
          <w:kern w:val="32"/>
          <w:sz w:val="28"/>
          <w:szCs w:val="28"/>
          <w:lang w:val="uk-UA"/>
        </w:rPr>
      </w:pPr>
    </w:p>
    <w:p w:rsidR="00ED78B9" w:rsidRDefault="00ED78B9" w:rsidP="00ED78B9">
      <w:pPr>
        <w:keepNext/>
        <w:jc w:val="center"/>
        <w:outlineLvl w:val="0"/>
        <w:rPr>
          <w:rFonts w:ascii="Times New Roman" w:hAnsi="Times New Roman"/>
          <w:b/>
          <w:bCs/>
          <w:kern w:val="32"/>
          <w:sz w:val="28"/>
          <w:szCs w:val="28"/>
          <w:lang w:val="uk-UA"/>
        </w:rPr>
      </w:pPr>
    </w:p>
    <w:p w:rsidR="00ED78B9" w:rsidRPr="00ED78B9" w:rsidRDefault="00ED78B9" w:rsidP="00ED78B9">
      <w:pPr>
        <w:keepNext/>
        <w:jc w:val="center"/>
        <w:outlineLvl w:val="0"/>
        <w:rPr>
          <w:rFonts w:ascii="Times New Roman" w:hAnsi="Times New Roman"/>
          <w:b/>
          <w:bCs/>
          <w:kern w:val="32"/>
          <w:sz w:val="28"/>
          <w:szCs w:val="28"/>
        </w:rPr>
      </w:pPr>
      <w:proofErr w:type="spellStart"/>
      <w:r w:rsidRPr="00ED78B9">
        <w:rPr>
          <w:rFonts w:ascii="Times New Roman" w:hAnsi="Times New Roman"/>
          <w:b/>
          <w:bCs/>
          <w:kern w:val="32"/>
          <w:sz w:val="28"/>
          <w:szCs w:val="28"/>
        </w:rPr>
        <w:t>Сарни</w:t>
      </w:r>
      <w:proofErr w:type="spellEnd"/>
      <w:r w:rsidRPr="00ED78B9">
        <w:rPr>
          <w:rFonts w:ascii="Times New Roman" w:hAnsi="Times New Roman"/>
          <w:b/>
          <w:bCs/>
          <w:kern w:val="32"/>
          <w:sz w:val="28"/>
          <w:szCs w:val="28"/>
        </w:rPr>
        <w:t xml:space="preserve"> – 2013 р.</w:t>
      </w:r>
    </w:p>
    <w:bookmarkEnd w:id="3"/>
    <w:bookmarkEnd w:id="4"/>
    <w:p w:rsidR="00ED78B9" w:rsidRDefault="00ED78B9" w:rsidP="00ED78B9">
      <w:pPr>
        <w:pStyle w:val="Style1"/>
        <w:widowControl/>
        <w:spacing w:line="240" w:lineRule="auto"/>
        <w:ind w:firstLine="0"/>
        <w:jc w:val="center"/>
        <w:rPr>
          <w:rStyle w:val="FontStyle20"/>
          <w:rFonts w:ascii="Century Gothic" w:hAnsi="Century Gothic"/>
          <w:b/>
          <w:sz w:val="28"/>
          <w:szCs w:val="40"/>
          <w:lang w:val="uk-UA" w:eastAsia="uk-UA"/>
        </w:rPr>
      </w:pPr>
    </w:p>
    <w:p w:rsidR="00ED78B9" w:rsidRPr="00ED78B9" w:rsidRDefault="00ED78B9" w:rsidP="00ED78B9">
      <w:pPr>
        <w:spacing w:line="276" w:lineRule="auto"/>
        <w:jc w:val="center"/>
        <w:outlineLvl w:val="1"/>
        <w:rPr>
          <w:rFonts w:ascii="Times New Roman" w:hAnsi="Times New Roman"/>
          <w:b/>
          <w:sz w:val="28"/>
          <w:szCs w:val="28"/>
          <w:lang w:val="uk-UA"/>
        </w:rPr>
      </w:pPr>
      <w:r w:rsidRPr="00ED78B9">
        <w:rPr>
          <w:rFonts w:ascii="Times New Roman" w:hAnsi="Times New Roman"/>
          <w:b/>
          <w:sz w:val="28"/>
          <w:szCs w:val="28"/>
          <w:lang w:val="uk-UA"/>
        </w:rPr>
        <w:lastRenderedPageBreak/>
        <w:t>Вплив комп’ютера та мобільного телефону на організм людини</w:t>
      </w:r>
    </w:p>
    <w:p w:rsidR="00ED78B9" w:rsidRPr="00ED78B9" w:rsidRDefault="00ED78B9" w:rsidP="00ED78B9">
      <w:pPr>
        <w:spacing w:line="276" w:lineRule="auto"/>
        <w:ind w:firstLine="709"/>
        <w:jc w:val="center"/>
        <w:outlineLvl w:val="1"/>
        <w:rPr>
          <w:rFonts w:ascii="Times New Roman" w:hAnsi="Times New Roman"/>
          <w:sz w:val="28"/>
          <w:szCs w:val="28"/>
          <w:lang w:val="uk-UA"/>
        </w:rPr>
      </w:pPr>
    </w:p>
    <w:p w:rsidR="00ED78B9" w:rsidRPr="00ED78B9" w:rsidRDefault="00ED78B9" w:rsidP="00ED78B9">
      <w:pPr>
        <w:spacing w:line="276" w:lineRule="auto"/>
        <w:jc w:val="both"/>
        <w:outlineLvl w:val="1"/>
        <w:rPr>
          <w:rFonts w:ascii="Times New Roman" w:hAnsi="Times New Roman"/>
          <w:b/>
          <w:sz w:val="28"/>
          <w:szCs w:val="28"/>
          <w:lang w:val="uk-UA"/>
        </w:rPr>
      </w:pPr>
      <w:r w:rsidRPr="00ED78B9">
        <w:rPr>
          <w:rFonts w:ascii="Times New Roman" w:hAnsi="Times New Roman"/>
          <w:b/>
          <w:sz w:val="28"/>
          <w:szCs w:val="28"/>
          <w:lang w:val="uk-UA"/>
        </w:rPr>
        <w:t xml:space="preserve">Мета: </w:t>
      </w:r>
    </w:p>
    <w:p w:rsidR="00ED78B9" w:rsidRPr="00ED78B9" w:rsidRDefault="00ED78B9" w:rsidP="00ED78B9">
      <w:pPr>
        <w:spacing w:line="276" w:lineRule="auto"/>
        <w:ind w:left="567" w:hanging="567"/>
        <w:jc w:val="both"/>
        <w:outlineLvl w:val="1"/>
        <w:rPr>
          <w:rFonts w:ascii="Times New Roman" w:hAnsi="Times New Roman"/>
          <w:sz w:val="28"/>
          <w:szCs w:val="28"/>
          <w:lang w:val="uk-UA"/>
        </w:rPr>
      </w:pPr>
      <w:r>
        <w:rPr>
          <w:rFonts w:ascii="Times New Roman" w:hAnsi="Times New Roman"/>
          <w:b/>
          <w:sz w:val="28"/>
          <w:szCs w:val="28"/>
          <w:lang w:val="uk-UA"/>
        </w:rPr>
        <w:t>н</w:t>
      </w:r>
      <w:r w:rsidRPr="00ED78B9">
        <w:rPr>
          <w:rFonts w:ascii="Times New Roman" w:hAnsi="Times New Roman"/>
          <w:b/>
          <w:sz w:val="28"/>
          <w:szCs w:val="28"/>
          <w:lang w:val="uk-UA"/>
        </w:rPr>
        <w:t xml:space="preserve">авчальна: </w:t>
      </w:r>
      <w:r w:rsidRPr="00ED78B9">
        <w:rPr>
          <w:rFonts w:ascii="Times New Roman" w:hAnsi="Times New Roman"/>
          <w:sz w:val="28"/>
          <w:szCs w:val="28"/>
          <w:lang w:val="uk-UA"/>
        </w:rPr>
        <w:t>ознайомити учнів з впливом мобільного телефону та комп’ютера на організм людини; розглянути будову та принцип роботи електронно</w:t>
      </w:r>
      <w:r>
        <w:rPr>
          <w:rFonts w:ascii="Times New Roman" w:hAnsi="Times New Roman"/>
          <w:sz w:val="28"/>
          <w:szCs w:val="28"/>
          <w:lang w:val="uk-UA"/>
        </w:rPr>
        <w:t>-</w:t>
      </w:r>
      <w:r w:rsidRPr="00ED78B9">
        <w:rPr>
          <w:rFonts w:ascii="Times New Roman" w:hAnsi="Times New Roman"/>
          <w:sz w:val="28"/>
          <w:szCs w:val="28"/>
          <w:lang w:val="uk-UA"/>
        </w:rPr>
        <w:t>променевої трубки.</w:t>
      </w:r>
    </w:p>
    <w:p w:rsidR="00ED78B9" w:rsidRPr="00ED78B9" w:rsidRDefault="00ED78B9" w:rsidP="00ED78B9">
      <w:pPr>
        <w:spacing w:line="276" w:lineRule="auto"/>
        <w:ind w:left="567" w:hanging="567"/>
        <w:jc w:val="both"/>
        <w:outlineLvl w:val="1"/>
        <w:rPr>
          <w:rFonts w:ascii="Times New Roman" w:hAnsi="Times New Roman"/>
          <w:sz w:val="28"/>
          <w:szCs w:val="28"/>
          <w:lang w:val="uk-UA"/>
        </w:rPr>
      </w:pPr>
      <w:r>
        <w:rPr>
          <w:rFonts w:ascii="Times New Roman" w:hAnsi="Times New Roman"/>
          <w:b/>
          <w:sz w:val="28"/>
          <w:szCs w:val="28"/>
          <w:lang w:val="uk-UA"/>
        </w:rPr>
        <w:t>р</w:t>
      </w:r>
      <w:r w:rsidRPr="00ED78B9">
        <w:rPr>
          <w:rFonts w:ascii="Times New Roman" w:hAnsi="Times New Roman"/>
          <w:b/>
          <w:sz w:val="28"/>
          <w:szCs w:val="28"/>
          <w:lang w:val="uk-UA"/>
        </w:rPr>
        <w:t>озвиваюча:</w:t>
      </w:r>
      <w:r w:rsidRPr="00ED78B9">
        <w:rPr>
          <w:rFonts w:ascii="Times New Roman" w:hAnsi="Times New Roman"/>
          <w:sz w:val="28"/>
          <w:szCs w:val="28"/>
          <w:lang w:val="uk-UA"/>
        </w:rPr>
        <w:t xml:space="preserve"> сприяти розвитку знань учнів про шкідливий вплив на людину мобільного телефону і комп’ютера.</w:t>
      </w:r>
    </w:p>
    <w:p w:rsidR="00ED78B9" w:rsidRPr="00ED78B9" w:rsidRDefault="00ED78B9" w:rsidP="00ED78B9">
      <w:pPr>
        <w:spacing w:line="276" w:lineRule="auto"/>
        <w:ind w:left="567" w:hanging="567"/>
        <w:jc w:val="both"/>
        <w:outlineLvl w:val="1"/>
        <w:rPr>
          <w:rFonts w:ascii="Times New Roman" w:hAnsi="Times New Roman"/>
          <w:sz w:val="28"/>
          <w:szCs w:val="28"/>
          <w:lang w:val="uk-UA"/>
        </w:rPr>
      </w:pPr>
      <w:r>
        <w:rPr>
          <w:rFonts w:ascii="Times New Roman" w:hAnsi="Times New Roman"/>
          <w:b/>
          <w:sz w:val="28"/>
          <w:szCs w:val="28"/>
          <w:lang w:val="uk-UA"/>
        </w:rPr>
        <w:t>в</w:t>
      </w:r>
      <w:r w:rsidRPr="00ED78B9">
        <w:rPr>
          <w:rFonts w:ascii="Times New Roman" w:hAnsi="Times New Roman"/>
          <w:b/>
          <w:sz w:val="28"/>
          <w:szCs w:val="28"/>
          <w:lang w:val="uk-UA"/>
        </w:rPr>
        <w:t>иховна:</w:t>
      </w:r>
      <w:r w:rsidRPr="00ED78B9">
        <w:rPr>
          <w:rFonts w:ascii="Times New Roman" w:hAnsi="Times New Roman"/>
          <w:sz w:val="28"/>
          <w:szCs w:val="28"/>
          <w:lang w:val="uk-UA"/>
        </w:rPr>
        <w:t xml:space="preserve"> сприяти вихованню дотримання техніки безпеки при користуванні мобільним телефоном та комп’ютером.</w:t>
      </w:r>
    </w:p>
    <w:p w:rsidR="00ED78B9" w:rsidRPr="00ED78B9" w:rsidRDefault="00ED78B9" w:rsidP="00ED78B9">
      <w:pPr>
        <w:spacing w:line="276" w:lineRule="auto"/>
        <w:ind w:firstLine="709"/>
        <w:jc w:val="center"/>
        <w:outlineLvl w:val="1"/>
        <w:rPr>
          <w:rFonts w:ascii="Times New Roman" w:hAnsi="Times New Roman"/>
          <w:sz w:val="28"/>
          <w:szCs w:val="28"/>
          <w:lang w:val="uk-UA"/>
        </w:rPr>
      </w:pPr>
    </w:p>
    <w:p w:rsidR="00ED78B9" w:rsidRPr="00ED78B9" w:rsidRDefault="00ED78B9" w:rsidP="00ED78B9">
      <w:pPr>
        <w:spacing w:line="276" w:lineRule="auto"/>
        <w:ind w:firstLine="709"/>
        <w:jc w:val="center"/>
        <w:outlineLvl w:val="1"/>
        <w:rPr>
          <w:rFonts w:ascii="Times New Roman" w:hAnsi="Times New Roman"/>
          <w:b/>
          <w:sz w:val="28"/>
          <w:szCs w:val="28"/>
          <w:lang w:val="uk-UA"/>
        </w:rPr>
      </w:pPr>
      <w:r w:rsidRPr="00ED78B9">
        <w:rPr>
          <w:rFonts w:ascii="Times New Roman" w:hAnsi="Times New Roman"/>
          <w:b/>
          <w:sz w:val="28"/>
          <w:szCs w:val="28"/>
        </w:rPr>
        <w:t>План</w:t>
      </w:r>
    </w:p>
    <w:p w:rsidR="00ED78B9" w:rsidRPr="00ED78B9" w:rsidRDefault="00ED78B9" w:rsidP="00ED78B9">
      <w:pPr>
        <w:widowControl/>
        <w:numPr>
          <w:ilvl w:val="0"/>
          <w:numId w:val="1"/>
        </w:numPr>
        <w:autoSpaceDE/>
        <w:autoSpaceDN/>
        <w:adjustRightInd/>
        <w:spacing w:line="276" w:lineRule="auto"/>
        <w:ind w:left="0" w:firstLine="709"/>
        <w:jc w:val="both"/>
        <w:outlineLvl w:val="1"/>
        <w:rPr>
          <w:rFonts w:ascii="Times New Roman" w:hAnsi="Times New Roman"/>
          <w:sz w:val="28"/>
          <w:szCs w:val="28"/>
          <w:lang w:val="uk-UA"/>
        </w:rPr>
      </w:pPr>
      <w:r w:rsidRPr="00ED78B9">
        <w:rPr>
          <w:rFonts w:ascii="Times New Roman" w:hAnsi="Times New Roman"/>
          <w:sz w:val="28"/>
          <w:szCs w:val="28"/>
          <w:lang w:val="uk-UA"/>
        </w:rPr>
        <w:t>Вплив комп’ютера на організм людини.</w:t>
      </w:r>
    </w:p>
    <w:p w:rsidR="00ED78B9" w:rsidRPr="00ED78B9" w:rsidRDefault="00ED78B9" w:rsidP="00ED78B9">
      <w:pPr>
        <w:widowControl/>
        <w:numPr>
          <w:ilvl w:val="0"/>
          <w:numId w:val="1"/>
        </w:numPr>
        <w:autoSpaceDE/>
        <w:autoSpaceDN/>
        <w:adjustRightInd/>
        <w:spacing w:line="276" w:lineRule="auto"/>
        <w:ind w:left="0" w:firstLine="709"/>
        <w:jc w:val="both"/>
        <w:outlineLvl w:val="1"/>
        <w:rPr>
          <w:rFonts w:ascii="Times New Roman" w:hAnsi="Times New Roman"/>
          <w:sz w:val="28"/>
          <w:szCs w:val="28"/>
          <w:lang w:val="uk-UA"/>
        </w:rPr>
      </w:pPr>
      <w:r w:rsidRPr="00ED78B9">
        <w:rPr>
          <w:rFonts w:ascii="Times New Roman" w:hAnsi="Times New Roman"/>
          <w:sz w:val="28"/>
          <w:szCs w:val="28"/>
          <w:lang w:val="uk-UA"/>
        </w:rPr>
        <w:t>Вплив мобільного телефону на організм людини.</w:t>
      </w:r>
    </w:p>
    <w:p w:rsidR="00ED78B9" w:rsidRPr="00ED78B9" w:rsidRDefault="00ED78B9" w:rsidP="00ED78B9">
      <w:pPr>
        <w:widowControl/>
        <w:numPr>
          <w:ilvl w:val="0"/>
          <w:numId w:val="1"/>
        </w:numPr>
        <w:autoSpaceDE/>
        <w:autoSpaceDN/>
        <w:adjustRightInd/>
        <w:spacing w:line="276" w:lineRule="auto"/>
        <w:ind w:left="0" w:firstLine="709"/>
        <w:jc w:val="both"/>
        <w:outlineLvl w:val="1"/>
        <w:rPr>
          <w:rFonts w:ascii="Times New Roman" w:hAnsi="Times New Roman"/>
          <w:sz w:val="28"/>
          <w:szCs w:val="28"/>
          <w:lang w:val="uk-UA"/>
        </w:rPr>
      </w:pPr>
      <w:r w:rsidRPr="00ED78B9">
        <w:rPr>
          <w:rFonts w:ascii="Times New Roman" w:hAnsi="Times New Roman"/>
          <w:sz w:val="28"/>
          <w:szCs w:val="28"/>
          <w:lang w:val="uk-UA"/>
        </w:rPr>
        <w:t>Принцип роботи електронно</w:t>
      </w:r>
      <w:r>
        <w:rPr>
          <w:rFonts w:ascii="Times New Roman" w:hAnsi="Times New Roman"/>
          <w:sz w:val="28"/>
          <w:szCs w:val="28"/>
          <w:lang w:val="uk-UA"/>
        </w:rPr>
        <w:t>-</w:t>
      </w:r>
      <w:r w:rsidRPr="00ED78B9">
        <w:rPr>
          <w:rFonts w:ascii="Times New Roman" w:hAnsi="Times New Roman"/>
          <w:sz w:val="28"/>
          <w:szCs w:val="28"/>
          <w:lang w:val="uk-UA"/>
        </w:rPr>
        <w:t>променевої трубки.</w:t>
      </w:r>
    </w:p>
    <w:p w:rsidR="00ED78B9" w:rsidRPr="00ED78B9" w:rsidRDefault="00ED78B9" w:rsidP="00ED78B9">
      <w:pPr>
        <w:widowControl/>
        <w:numPr>
          <w:ilvl w:val="0"/>
          <w:numId w:val="1"/>
        </w:numPr>
        <w:autoSpaceDE/>
        <w:autoSpaceDN/>
        <w:adjustRightInd/>
        <w:spacing w:line="276" w:lineRule="auto"/>
        <w:ind w:left="0" w:firstLine="709"/>
        <w:jc w:val="both"/>
        <w:outlineLvl w:val="1"/>
        <w:rPr>
          <w:rFonts w:ascii="Times New Roman" w:hAnsi="Times New Roman"/>
          <w:sz w:val="28"/>
          <w:szCs w:val="28"/>
          <w:lang w:val="uk-UA"/>
        </w:rPr>
      </w:pPr>
      <w:r w:rsidRPr="00ED78B9">
        <w:rPr>
          <w:rFonts w:ascii="Times New Roman" w:hAnsi="Times New Roman"/>
          <w:sz w:val="28"/>
          <w:szCs w:val="28"/>
          <w:lang w:val="uk-UA"/>
        </w:rPr>
        <w:t>Підсумок</w:t>
      </w:r>
    </w:p>
    <w:p w:rsidR="00ED78B9" w:rsidRPr="00ED78B9" w:rsidRDefault="00ED78B9" w:rsidP="00ED78B9">
      <w:pPr>
        <w:spacing w:line="276" w:lineRule="auto"/>
        <w:ind w:firstLine="709"/>
        <w:jc w:val="both"/>
        <w:outlineLvl w:val="1"/>
        <w:rPr>
          <w:rFonts w:ascii="Times New Roman" w:hAnsi="Times New Roman"/>
          <w:sz w:val="28"/>
          <w:szCs w:val="28"/>
          <w:lang w:val="uk-UA"/>
        </w:rPr>
      </w:pPr>
    </w:p>
    <w:p w:rsidR="00ED78B9" w:rsidRDefault="00ED78B9" w:rsidP="00ED78B9">
      <w:pPr>
        <w:spacing w:line="276" w:lineRule="auto"/>
        <w:ind w:firstLine="709"/>
        <w:jc w:val="center"/>
        <w:outlineLvl w:val="1"/>
        <w:rPr>
          <w:rFonts w:ascii="Times New Roman" w:hAnsi="Times New Roman"/>
          <w:b/>
          <w:sz w:val="28"/>
          <w:szCs w:val="28"/>
          <w:lang w:val="uk-UA"/>
        </w:rPr>
      </w:pPr>
    </w:p>
    <w:p w:rsidR="00ED78B9" w:rsidRDefault="00ED78B9" w:rsidP="00ED78B9">
      <w:pPr>
        <w:spacing w:line="276" w:lineRule="auto"/>
        <w:ind w:firstLine="709"/>
        <w:jc w:val="center"/>
        <w:outlineLvl w:val="1"/>
        <w:rPr>
          <w:rFonts w:ascii="Times New Roman" w:hAnsi="Times New Roman"/>
          <w:b/>
          <w:sz w:val="28"/>
          <w:szCs w:val="28"/>
          <w:lang w:val="uk-UA"/>
        </w:rPr>
      </w:pPr>
      <w:r w:rsidRPr="00ED78B9">
        <w:rPr>
          <w:rFonts w:ascii="Times New Roman" w:hAnsi="Times New Roman"/>
          <w:b/>
          <w:sz w:val="28"/>
          <w:szCs w:val="28"/>
          <w:lang w:val="uk-UA"/>
        </w:rPr>
        <w:t>Хід заняття</w:t>
      </w:r>
    </w:p>
    <w:p w:rsidR="00ED78B9" w:rsidRPr="00ED78B9" w:rsidRDefault="00ED78B9" w:rsidP="00ED78B9">
      <w:pPr>
        <w:spacing w:line="276" w:lineRule="auto"/>
        <w:ind w:firstLine="709"/>
        <w:jc w:val="center"/>
        <w:outlineLvl w:val="1"/>
        <w:rPr>
          <w:rFonts w:ascii="Times New Roman" w:hAnsi="Times New Roman"/>
          <w:b/>
          <w:sz w:val="28"/>
          <w:szCs w:val="28"/>
          <w:lang w:val="uk-UA"/>
        </w:rPr>
      </w:pPr>
    </w:p>
    <w:p w:rsidR="00ED78B9" w:rsidRPr="00ED78B9" w:rsidRDefault="00ED78B9" w:rsidP="00ED78B9">
      <w:pPr>
        <w:widowControl/>
        <w:numPr>
          <w:ilvl w:val="0"/>
          <w:numId w:val="2"/>
        </w:numPr>
        <w:autoSpaceDE/>
        <w:autoSpaceDN/>
        <w:adjustRightInd/>
        <w:spacing w:line="276" w:lineRule="auto"/>
        <w:jc w:val="center"/>
        <w:outlineLvl w:val="1"/>
        <w:rPr>
          <w:rFonts w:ascii="Times New Roman" w:hAnsi="Times New Roman"/>
          <w:b/>
          <w:sz w:val="28"/>
          <w:szCs w:val="28"/>
        </w:rPr>
      </w:pPr>
      <w:proofErr w:type="spellStart"/>
      <w:r w:rsidRPr="00ED78B9">
        <w:rPr>
          <w:rFonts w:ascii="Times New Roman" w:hAnsi="Times New Roman"/>
          <w:b/>
          <w:sz w:val="28"/>
          <w:szCs w:val="28"/>
        </w:rPr>
        <w:t>Вплив</w:t>
      </w:r>
      <w:proofErr w:type="spellEnd"/>
      <w:r w:rsidRPr="00ED78B9">
        <w:rPr>
          <w:rFonts w:ascii="Times New Roman" w:hAnsi="Times New Roman"/>
          <w:b/>
          <w:sz w:val="28"/>
          <w:szCs w:val="28"/>
        </w:rPr>
        <w:t xml:space="preserve"> </w:t>
      </w:r>
      <w:r w:rsidRPr="00ED78B9">
        <w:rPr>
          <w:rFonts w:ascii="Times New Roman" w:hAnsi="Times New Roman"/>
          <w:b/>
          <w:sz w:val="28"/>
          <w:szCs w:val="28"/>
          <w:lang w:val="uk-UA"/>
        </w:rPr>
        <w:t>комп’ютера</w:t>
      </w:r>
      <w:r w:rsidRPr="00ED78B9">
        <w:rPr>
          <w:rFonts w:ascii="Times New Roman" w:hAnsi="Times New Roman"/>
          <w:b/>
          <w:sz w:val="28"/>
          <w:szCs w:val="28"/>
        </w:rPr>
        <w:t xml:space="preserve"> </w:t>
      </w:r>
      <w:proofErr w:type="gramStart"/>
      <w:r w:rsidRPr="00ED78B9">
        <w:rPr>
          <w:rFonts w:ascii="Times New Roman" w:hAnsi="Times New Roman"/>
          <w:b/>
          <w:sz w:val="28"/>
          <w:szCs w:val="28"/>
        </w:rPr>
        <w:t>на</w:t>
      </w:r>
      <w:proofErr w:type="gramEnd"/>
      <w:r w:rsidRPr="00ED78B9">
        <w:rPr>
          <w:rFonts w:ascii="Times New Roman" w:hAnsi="Times New Roman"/>
          <w:b/>
          <w:sz w:val="28"/>
          <w:szCs w:val="28"/>
        </w:rPr>
        <w:t xml:space="preserve"> </w:t>
      </w:r>
      <w:proofErr w:type="spellStart"/>
      <w:r w:rsidRPr="00ED78B9">
        <w:rPr>
          <w:rFonts w:ascii="Times New Roman" w:hAnsi="Times New Roman"/>
          <w:b/>
          <w:sz w:val="28"/>
          <w:szCs w:val="28"/>
        </w:rPr>
        <w:t>здоров’я</w:t>
      </w:r>
      <w:proofErr w:type="spellEnd"/>
      <w:r w:rsidRPr="00ED78B9">
        <w:rPr>
          <w:rFonts w:ascii="Times New Roman" w:hAnsi="Times New Roman"/>
          <w:b/>
          <w:sz w:val="28"/>
          <w:szCs w:val="28"/>
        </w:rPr>
        <w:t xml:space="preserve"> </w:t>
      </w:r>
      <w:proofErr w:type="spellStart"/>
      <w:r w:rsidRPr="00ED78B9">
        <w:rPr>
          <w:rFonts w:ascii="Times New Roman" w:hAnsi="Times New Roman"/>
          <w:b/>
          <w:sz w:val="28"/>
          <w:szCs w:val="28"/>
        </w:rPr>
        <w:t>користувача</w:t>
      </w:r>
      <w:proofErr w:type="spellEnd"/>
    </w:p>
    <w:p w:rsidR="00ED78B9" w:rsidRPr="00ED78B9" w:rsidRDefault="00ED78B9" w:rsidP="00ED78B9">
      <w:pPr>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Всеохоплююча інформатизація суспільства як глобальний, загальносвітовий процес та багатопланові зміни в організації праці спонукає багатьох людей використовувати різноманітні засоби електронно-обчислювальної (комп'ютерної) техніки та опановувати відповідні інформаційні технології. При цьому, упровадження комп’ютерних засобів (</w:t>
      </w:r>
      <w:proofErr w:type="spellStart"/>
      <w:r w:rsidRPr="00ED78B9">
        <w:rPr>
          <w:rFonts w:ascii="Times New Roman" w:hAnsi="Times New Roman"/>
          <w:sz w:val="28"/>
          <w:szCs w:val="28"/>
          <w:lang w:val="uk-UA"/>
        </w:rPr>
        <w:t>КЗ</w:t>
      </w:r>
      <w:proofErr w:type="spellEnd"/>
      <w:r w:rsidRPr="00ED78B9">
        <w:rPr>
          <w:rFonts w:ascii="Times New Roman" w:hAnsi="Times New Roman"/>
          <w:sz w:val="28"/>
          <w:szCs w:val="28"/>
          <w:lang w:val="uk-UA"/>
        </w:rPr>
        <w:t>) в усі сфери життєдіяльності людини виявило не тільки позитивні, а й негативні наслідки їх використання, про що свідчать скарги користувачів комп’ютера (КК). Зокрема, щодо погіршення власного здоров’я та зниження функціональності організму.</w:t>
      </w:r>
    </w:p>
    <w:p w:rsidR="00ED78B9" w:rsidRPr="00ED78B9" w:rsidRDefault="00ED78B9" w:rsidP="00ED78B9">
      <w:pPr>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 xml:space="preserve">Щоденна робота людини за комп'ютером при недотриманні принципів ергономіки, вимог санітарії та режиму роботи може призвести до "ергономічних" захворювань. Таким терміном медики стали називати нові захворювання, які пов’язані, зокрема, із впливом комп’ютерів та периферійних пристроїв на здоров’я тих, хто з ними працює. Зокрема, за даними медичних досліджень Всесвітньої організації охорони здоров’я (ВООЗ), у користувачів ПК виявлено нові види захворювань: синдром "комп'ютерного стресу оператора"; травми повторних навантажень (накопичування й акумулювання нездужання); </w:t>
      </w:r>
      <w:proofErr w:type="spellStart"/>
      <w:r w:rsidRPr="00ED78B9">
        <w:rPr>
          <w:rFonts w:ascii="Times New Roman" w:hAnsi="Times New Roman"/>
          <w:sz w:val="28"/>
          <w:szCs w:val="28"/>
          <w:lang w:val="uk-UA"/>
        </w:rPr>
        <w:t>фотоепілептичні</w:t>
      </w:r>
      <w:proofErr w:type="spellEnd"/>
      <w:r w:rsidRPr="00ED78B9">
        <w:rPr>
          <w:rFonts w:ascii="Times New Roman" w:hAnsi="Times New Roman"/>
          <w:sz w:val="28"/>
          <w:szCs w:val="28"/>
          <w:lang w:val="uk-UA"/>
        </w:rPr>
        <w:t xml:space="preserve"> приступи.</w:t>
      </w:r>
    </w:p>
    <w:p w:rsidR="00ED78B9" w:rsidRPr="00ED78B9" w:rsidRDefault="00ED78B9" w:rsidP="00ED78B9">
      <w:pPr>
        <w:shd w:val="clear" w:color="auto" w:fill="FFFFFF"/>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 xml:space="preserve">Варто зазначити, що робота на комп'ютері під час виконання виробничих завдань, за умови дотримання вимог Державних санітарних </w:t>
      </w:r>
      <w:r w:rsidRPr="00ED78B9">
        <w:rPr>
          <w:rFonts w:ascii="Times New Roman" w:hAnsi="Times New Roman"/>
          <w:sz w:val="28"/>
          <w:szCs w:val="28"/>
          <w:lang w:val="uk-UA"/>
        </w:rPr>
        <w:lastRenderedPageBreak/>
        <w:t>правил і норм роботи з візуальними дисплейними терміналами електронно-обчислю вальних машин та Правил охорони праці під час експлуатації електронно-обчислювальних машин, не належить до категорії шкідливих і важких. Ці правила призначені для запобігання несприятливій дії шкідливих факторів, що негативно впливають на здоров'я людини під час роботи з візуальними дисплейними терміналами, яка супроводжується зоровим та нервово-емоційним напруженням й виконується у вимушеній позі на фоні обмеженої загальної м'язової активності (гіподинамії) під впливом комплексу фізичних факторів – шуму, електростатичного поля, неіонізуючих та іонізуючих електромагнітних випромінювань тощо.</w:t>
      </w:r>
    </w:p>
    <w:p w:rsidR="00ED78B9" w:rsidRPr="00ED78B9" w:rsidRDefault="00ED78B9" w:rsidP="00ED78B9">
      <w:pPr>
        <w:shd w:val="clear" w:color="auto" w:fill="FFFFFF"/>
        <w:spacing w:line="276" w:lineRule="auto"/>
        <w:ind w:firstLine="709"/>
        <w:jc w:val="both"/>
        <w:rPr>
          <w:rFonts w:ascii="Times New Roman" w:hAnsi="Times New Roman"/>
          <w:sz w:val="28"/>
          <w:szCs w:val="28"/>
        </w:rPr>
      </w:pPr>
      <w:r w:rsidRPr="00ED78B9">
        <w:rPr>
          <w:rFonts w:ascii="Times New Roman" w:hAnsi="Times New Roman"/>
          <w:sz w:val="28"/>
          <w:szCs w:val="28"/>
          <w:lang w:val="uk-UA"/>
        </w:rPr>
        <w:t>Загальновизнано, що організм людини в цілому не індиферентний до роботи з персональними комп’ютерами (ПК). Найбільш вразливими виявляються зір, центральна нервова і кістково-м’язова системи організму КК, про що стверджують експерти ВООЗ. Зокрема, у висновках експертів ВООЗ, розроблених на основі проведених у різних державах світу досліджень, чітко визначено, що:</w:t>
      </w:r>
    </w:p>
    <w:p w:rsidR="00ED78B9" w:rsidRPr="00ED78B9" w:rsidRDefault="00ED78B9" w:rsidP="00ED78B9">
      <w:pPr>
        <w:widowControl/>
        <w:numPr>
          <w:ilvl w:val="0"/>
          <w:numId w:val="3"/>
        </w:numPr>
        <w:shd w:val="clear" w:color="auto" w:fill="FFFFFF"/>
        <w:tabs>
          <w:tab w:val="clear" w:pos="1429"/>
          <w:tab w:val="num" w:pos="540"/>
        </w:tabs>
        <w:autoSpaceDE/>
        <w:autoSpaceDN/>
        <w:adjustRightInd/>
        <w:spacing w:line="276" w:lineRule="auto"/>
        <w:ind w:left="540" w:hanging="540"/>
        <w:jc w:val="both"/>
        <w:rPr>
          <w:rFonts w:ascii="Times New Roman" w:hAnsi="Times New Roman"/>
          <w:sz w:val="28"/>
          <w:szCs w:val="28"/>
        </w:rPr>
      </w:pPr>
      <w:r w:rsidRPr="00ED78B9">
        <w:rPr>
          <w:rFonts w:ascii="Times New Roman" w:hAnsi="Times New Roman"/>
          <w:sz w:val="28"/>
          <w:szCs w:val="28"/>
          <w:lang w:val="uk-UA"/>
        </w:rPr>
        <w:t>найбільше навантаження під час роботи за ПК припадає на зоровий аналізатор;</w:t>
      </w:r>
    </w:p>
    <w:p w:rsidR="00ED78B9" w:rsidRPr="00ED78B9" w:rsidRDefault="00ED78B9" w:rsidP="00ED78B9">
      <w:pPr>
        <w:widowControl/>
        <w:numPr>
          <w:ilvl w:val="0"/>
          <w:numId w:val="3"/>
        </w:numPr>
        <w:shd w:val="clear" w:color="auto" w:fill="FFFFFF"/>
        <w:tabs>
          <w:tab w:val="clear" w:pos="1429"/>
          <w:tab w:val="num" w:pos="540"/>
        </w:tabs>
        <w:autoSpaceDE/>
        <w:autoSpaceDN/>
        <w:adjustRightInd/>
        <w:spacing w:line="276" w:lineRule="auto"/>
        <w:ind w:left="540" w:hanging="540"/>
        <w:jc w:val="both"/>
        <w:rPr>
          <w:rFonts w:ascii="Times New Roman" w:hAnsi="Times New Roman"/>
          <w:sz w:val="28"/>
          <w:szCs w:val="28"/>
        </w:rPr>
      </w:pPr>
      <w:r w:rsidRPr="00ED78B9">
        <w:rPr>
          <w:rFonts w:ascii="Times New Roman" w:hAnsi="Times New Roman"/>
          <w:sz w:val="28"/>
          <w:szCs w:val="28"/>
          <w:lang w:val="uk-UA"/>
        </w:rPr>
        <w:t>робота із засобами обчислювальної техніки є стресовим фактором для користувача;</w:t>
      </w:r>
    </w:p>
    <w:p w:rsidR="00ED78B9" w:rsidRPr="00ED78B9" w:rsidRDefault="00ED78B9" w:rsidP="00ED78B9">
      <w:pPr>
        <w:widowControl/>
        <w:numPr>
          <w:ilvl w:val="0"/>
          <w:numId w:val="3"/>
        </w:numPr>
        <w:shd w:val="clear" w:color="auto" w:fill="FFFFFF"/>
        <w:tabs>
          <w:tab w:val="clear" w:pos="1429"/>
          <w:tab w:val="num" w:pos="540"/>
        </w:tabs>
        <w:autoSpaceDE/>
        <w:autoSpaceDN/>
        <w:adjustRightInd/>
        <w:spacing w:line="276" w:lineRule="auto"/>
        <w:ind w:left="540" w:hanging="540"/>
        <w:jc w:val="both"/>
        <w:rPr>
          <w:rFonts w:ascii="Times New Roman" w:hAnsi="Times New Roman"/>
          <w:sz w:val="28"/>
          <w:szCs w:val="28"/>
        </w:rPr>
      </w:pPr>
      <w:r w:rsidRPr="00ED78B9">
        <w:rPr>
          <w:rFonts w:ascii="Times New Roman" w:hAnsi="Times New Roman"/>
          <w:sz w:val="28"/>
          <w:szCs w:val="28"/>
          <w:lang w:val="uk-UA"/>
        </w:rPr>
        <w:t>людина, яка працює з комп’ютерними засобами, зазнає впливу фізичних факторів різної природи й малої інтенсивності, а про деякі з них поки що немає достатніх наукових даних, щоб визначити рівень їх впливу на здоров’я людини. Велика ймовірність наявності ефекту комбінованої дії, коли вплив кожного з окремих факторів сам по собі незначний, а їхня сукупність викликає помітну шкідливу дію на організм людини.</w:t>
      </w:r>
    </w:p>
    <w:p w:rsidR="00ED78B9" w:rsidRPr="00ED78B9" w:rsidRDefault="00ED78B9" w:rsidP="00ED78B9">
      <w:pPr>
        <w:shd w:val="clear" w:color="auto" w:fill="FFFFFF"/>
        <w:spacing w:line="276" w:lineRule="auto"/>
        <w:ind w:firstLine="709"/>
        <w:jc w:val="both"/>
        <w:rPr>
          <w:rFonts w:ascii="Times New Roman" w:hAnsi="Times New Roman"/>
          <w:sz w:val="28"/>
          <w:szCs w:val="28"/>
        </w:rPr>
      </w:pPr>
      <w:r w:rsidRPr="00ED78B9">
        <w:rPr>
          <w:rFonts w:ascii="Times New Roman" w:hAnsi="Times New Roman"/>
          <w:sz w:val="28"/>
          <w:szCs w:val="28"/>
          <w:lang w:val="uk-UA"/>
        </w:rPr>
        <w:t>Інтенсивне застосування комп’ютерних засобів у навчально-виховному процесі вимагає уважного й відповідального розгляду питань забезпечення безпеки учнівської молоді та викладачів, а також розробки відповідних рекомендацій, виконання яких дозволить захистити фізичне й психічне здоров’я людей від негативного впливу технічних і програмних засобів інформаційних технологій.</w:t>
      </w:r>
    </w:p>
    <w:p w:rsidR="00ED78B9" w:rsidRPr="00ED78B9" w:rsidRDefault="00ED78B9" w:rsidP="00ED78B9">
      <w:pPr>
        <w:shd w:val="clear" w:color="auto" w:fill="FFFFFF"/>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 xml:space="preserve">На цей час з’ясовано, що завдяки високій активізації й постійному зворотному зв’язку під час роботи з ПК в учнів зростає концентрація уваги і зорове навантаження, а також нервово-емоційне збудження в умовах зменшеної загальної м’язової активності при вимушеному положенні тіла учня – поза сидячи. Окрім того, в приміщеннях комп’ютерних класів погіршується якість повітряного середовища: підвищується температура повітря, знижується вологість і змінюється іонний склад повітря, підвищується рівень шуму, утворюються різні рівні електромагнітного поля радіочастотного діапазону, статичного і магнітного поля низької та </w:t>
      </w:r>
      <w:r w:rsidRPr="00ED78B9">
        <w:rPr>
          <w:rFonts w:ascii="Times New Roman" w:hAnsi="Times New Roman"/>
          <w:sz w:val="28"/>
          <w:szCs w:val="28"/>
          <w:lang w:val="uk-UA"/>
        </w:rPr>
        <w:lastRenderedPageBreak/>
        <w:t>наднизької частоти.</w:t>
      </w:r>
    </w:p>
    <w:p w:rsidR="00ED78B9" w:rsidRPr="00ED78B9" w:rsidRDefault="00ED78B9" w:rsidP="00ED78B9">
      <w:pPr>
        <w:shd w:val="clear" w:color="auto" w:fill="FFFFFF"/>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Загалом, на функціональний стан молодої людини та на її здоров’я під час навчання в комп’ютерному класі впливає комплекс об’єктивних і суб’єктивних чинників, зокрема, зміст і обсяг навчальної інформації, інтенсивність і тривалість роботи за ПК, складність навчального предмета, якість і досконалість використовуваних програмних продуктів, їхні ергономічні, педагогічні, психогігієнічні властивості та рівень "дружності" інтерфейсу. Окрім того, об’єктивними, гігієнічно значимими також вважають чинники внутрішнього середовища навчального приміщення, які виникають під час роботи комп’ютерних комплексів – показники мікроклімату, освітленість, яскравість, контрастність і колір зображення на екрані дисплея, іонізуюче та неіонізуюче опромінення, шум тощо.</w:t>
      </w:r>
    </w:p>
    <w:p w:rsidR="00ED78B9" w:rsidRPr="00ED78B9" w:rsidRDefault="00ED78B9" w:rsidP="00ED78B9">
      <w:pPr>
        <w:shd w:val="clear" w:color="auto" w:fill="FFFFFF"/>
        <w:spacing w:line="276" w:lineRule="auto"/>
        <w:ind w:firstLine="709"/>
        <w:jc w:val="both"/>
        <w:rPr>
          <w:rFonts w:ascii="Times New Roman" w:hAnsi="Times New Roman"/>
          <w:sz w:val="28"/>
          <w:szCs w:val="28"/>
        </w:rPr>
      </w:pPr>
      <w:r w:rsidRPr="00ED78B9">
        <w:rPr>
          <w:rFonts w:ascii="Times New Roman" w:hAnsi="Times New Roman"/>
          <w:sz w:val="28"/>
          <w:szCs w:val="28"/>
          <w:lang w:val="uk-UA"/>
        </w:rPr>
        <w:t>Суб’єктивними факторами, що мають важливе значення для здоров’я учня в процесі навчання із застосуванням комп’ютерних (електронних) засобів, є його психологічний контакт з викладачем, методика викладання і структура заняття, підготовленість, інтерес і готовність молоді до певного виду діяльності, загальний стан його здоров’я, вміння працювати тощо. Слід також враховувати, що рівень розумового та зорового стомлення учнів на заняттях з використанням ПК значно вищий, ніж на звичайних, традиційних заняттях.</w:t>
      </w:r>
    </w:p>
    <w:p w:rsidR="00ED78B9" w:rsidRPr="00ED78B9" w:rsidRDefault="00ED78B9" w:rsidP="00ED78B9">
      <w:pPr>
        <w:shd w:val="clear" w:color="auto" w:fill="FFFFFF"/>
        <w:spacing w:line="276" w:lineRule="auto"/>
        <w:ind w:firstLine="709"/>
        <w:jc w:val="both"/>
        <w:rPr>
          <w:rFonts w:ascii="Times New Roman" w:hAnsi="Times New Roman"/>
          <w:sz w:val="28"/>
          <w:szCs w:val="28"/>
        </w:rPr>
      </w:pPr>
      <w:r w:rsidRPr="00ED78B9">
        <w:rPr>
          <w:rFonts w:ascii="Times New Roman" w:hAnsi="Times New Roman"/>
          <w:sz w:val="28"/>
          <w:szCs w:val="28"/>
          <w:lang w:val="uk-UA"/>
        </w:rPr>
        <w:t>Загалом, прийнято виділяти чотири групи основних об’єктивних факторів, які можуть негативно вплинути на здоров’я будь-якого користувача персонального комп’ютера:</w:t>
      </w:r>
    </w:p>
    <w:p w:rsidR="00ED78B9" w:rsidRPr="00ED78B9" w:rsidRDefault="00ED78B9" w:rsidP="00ED78B9">
      <w:pPr>
        <w:widowControl/>
        <w:numPr>
          <w:ilvl w:val="0"/>
          <w:numId w:val="4"/>
        </w:numPr>
        <w:shd w:val="clear" w:color="auto" w:fill="FFFFFF"/>
        <w:tabs>
          <w:tab w:val="clear" w:pos="1429"/>
          <w:tab w:val="num" w:pos="540"/>
        </w:tabs>
        <w:autoSpaceDE/>
        <w:autoSpaceDN/>
        <w:adjustRightInd/>
        <w:spacing w:line="276" w:lineRule="auto"/>
        <w:ind w:left="540" w:hanging="540"/>
        <w:jc w:val="both"/>
        <w:rPr>
          <w:rFonts w:ascii="Times New Roman" w:hAnsi="Times New Roman"/>
          <w:sz w:val="28"/>
          <w:szCs w:val="28"/>
        </w:rPr>
      </w:pPr>
      <w:r w:rsidRPr="00ED78B9">
        <w:rPr>
          <w:rFonts w:ascii="Times New Roman" w:hAnsi="Times New Roman"/>
          <w:sz w:val="28"/>
          <w:szCs w:val="28"/>
          <w:lang w:val="uk-UA"/>
        </w:rPr>
        <w:t>візуальні параметри дисплеїв ПК у сполученні зі світловим кліматом у робочому приміщенні (комп’ютерному класі);</w:t>
      </w:r>
    </w:p>
    <w:p w:rsidR="00ED78B9" w:rsidRPr="00ED78B9" w:rsidRDefault="00ED78B9" w:rsidP="00ED78B9">
      <w:pPr>
        <w:widowControl/>
        <w:numPr>
          <w:ilvl w:val="0"/>
          <w:numId w:val="4"/>
        </w:numPr>
        <w:shd w:val="clear" w:color="auto" w:fill="FFFFFF"/>
        <w:tabs>
          <w:tab w:val="clear" w:pos="1429"/>
          <w:tab w:val="num" w:pos="540"/>
        </w:tabs>
        <w:autoSpaceDE/>
        <w:autoSpaceDN/>
        <w:adjustRightInd/>
        <w:spacing w:line="276" w:lineRule="auto"/>
        <w:ind w:left="540" w:hanging="540"/>
        <w:jc w:val="both"/>
        <w:rPr>
          <w:rFonts w:ascii="Times New Roman" w:hAnsi="Times New Roman"/>
          <w:sz w:val="28"/>
          <w:szCs w:val="28"/>
        </w:rPr>
      </w:pPr>
      <w:r w:rsidRPr="00ED78B9">
        <w:rPr>
          <w:rFonts w:ascii="Times New Roman" w:hAnsi="Times New Roman"/>
          <w:sz w:val="28"/>
          <w:szCs w:val="28"/>
          <w:lang w:val="uk-UA"/>
        </w:rPr>
        <w:t>електростатичне і електромагнітне поля комп’ютера, дисплея та інших периферійних пристроїв (емісійні параметри);</w:t>
      </w:r>
    </w:p>
    <w:p w:rsidR="00ED78B9" w:rsidRPr="00ED78B9" w:rsidRDefault="00ED78B9" w:rsidP="00ED78B9">
      <w:pPr>
        <w:widowControl/>
        <w:numPr>
          <w:ilvl w:val="0"/>
          <w:numId w:val="4"/>
        </w:numPr>
        <w:shd w:val="clear" w:color="auto" w:fill="FFFFFF"/>
        <w:tabs>
          <w:tab w:val="clear" w:pos="1429"/>
          <w:tab w:val="num" w:pos="540"/>
        </w:tabs>
        <w:autoSpaceDE/>
        <w:autoSpaceDN/>
        <w:adjustRightInd/>
        <w:spacing w:line="276" w:lineRule="auto"/>
        <w:ind w:left="540" w:hanging="540"/>
        <w:jc w:val="both"/>
        <w:rPr>
          <w:rFonts w:ascii="Times New Roman" w:hAnsi="Times New Roman"/>
          <w:sz w:val="28"/>
          <w:szCs w:val="28"/>
        </w:rPr>
      </w:pPr>
      <w:r w:rsidRPr="00ED78B9">
        <w:rPr>
          <w:rFonts w:ascii="Times New Roman" w:hAnsi="Times New Roman"/>
          <w:sz w:val="28"/>
          <w:szCs w:val="28"/>
          <w:lang w:val="uk-UA"/>
        </w:rPr>
        <w:t>ергономічні параметри робочого місця та приміщення;</w:t>
      </w:r>
    </w:p>
    <w:p w:rsidR="00ED78B9" w:rsidRPr="00ED78B9" w:rsidRDefault="00ED78B9" w:rsidP="00ED78B9">
      <w:pPr>
        <w:widowControl/>
        <w:numPr>
          <w:ilvl w:val="0"/>
          <w:numId w:val="4"/>
        </w:numPr>
        <w:shd w:val="clear" w:color="auto" w:fill="FFFFFF"/>
        <w:tabs>
          <w:tab w:val="clear" w:pos="1429"/>
          <w:tab w:val="num" w:pos="540"/>
        </w:tabs>
        <w:autoSpaceDE/>
        <w:autoSpaceDN/>
        <w:adjustRightInd/>
        <w:spacing w:line="276" w:lineRule="auto"/>
        <w:ind w:left="540" w:hanging="540"/>
        <w:jc w:val="both"/>
        <w:rPr>
          <w:rFonts w:ascii="Times New Roman" w:hAnsi="Times New Roman"/>
          <w:sz w:val="28"/>
          <w:szCs w:val="28"/>
        </w:rPr>
      </w:pPr>
      <w:r w:rsidRPr="00ED78B9">
        <w:rPr>
          <w:rFonts w:ascii="Times New Roman" w:hAnsi="Times New Roman"/>
          <w:sz w:val="28"/>
          <w:szCs w:val="28"/>
          <w:lang w:val="uk-UA"/>
        </w:rPr>
        <w:t>режим праці й відпочинку, види й напруженість роботи за комп’ютером.</w:t>
      </w:r>
    </w:p>
    <w:p w:rsidR="00ED78B9" w:rsidRPr="00ED78B9" w:rsidRDefault="00ED78B9" w:rsidP="00ED78B9">
      <w:pPr>
        <w:shd w:val="clear" w:color="auto" w:fill="FFFFFF"/>
        <w:spacing w:line="276" w:lineRule="auto"/>
        <w:ind w:firstLine="709"/>
        <w:jc w:val="both"/>
        <w:rPr>
          <w:rFonts w:ascii="Times New Roman" w:hAnsi="Times New Roman"/>
          <w:sz w:val="28"/>
          <w:szCs w:val="28"/>
        </w:rPr>
      </w:pPr>
      <w:r w:rsidRPr="00ED78B9">
        <w:rPr>
          <w:rFonts w:ascii="Times New Roman" w:hAnsi="Times New Roman"/>
          <w:sz w:val="28"/>
          <w:szCs w:val="28"/>
          <w:lang w:val="uk-UA"/>
        </w:rPr>
        <w:t xml:space="preserve">Стисло розглянемо змістове наповнення кожного з виділених факторів та заходи щодо зменшення негативного впливу їх складників на здоров’я КК. При цьому, не вестимемо мову про вплив комп’ютера на психіку людини, оскільки на цей час означене питання є найменш вивченим. Хоча відомі численні факти погіршення психічного здоров’я КК, зокрема, </w:t>
      </w:r>
      <w:proofErr w:type="spellStart"/>
      <w:r w:rsidRPr="00ED78B9">
        <w:rPr>
          <w:rFonts w:ascii="Times New Roman" w:hAnsi="Times New Roman"/>
          <w:sz w:val="28"/>
          <w:szCs w:val="28"/>
          <w:lang w:val="uk-UA"/>
        </w:rPr>
        <w:t>інтернет-залежність</w:t>
      </w:r>
      <w:proofErr w:type="spellEnd"/>
      <w:r w:rsidRPr="00ED78B9">
        <w:rPr>
          <w:rFonts w:ascii="Times New Roman" w:hAnsi="Times New Roman"/>
          <w:sz w:val="28"/>
          <w:szCs w:val="28"/>
          <w:lang w:val="uk-UA"/>
        </w:rPr>
        <w:t xml:space="preserve"> та комп’ютерна </w:t>
      </w:r>
      <w:proofErr w:type="spellStart"/>
      <w:r w:rsidRPr="00ED78B9">
        <w:rPr>
          <w:rFonts w:ascii="Times New Roman" w:hAnsi="Times New Roman"/>
          <w:sz w:val="28"/>
          <w:szCs w:val="28"/>
          <w:lang w:val="uk-UA"/>
        </w:rPr>
        <w:t>ігроманія</w:t>
      </w:r>
      <w:proofErr w:type="spellEnd"/>
      <w:r w:rsidRPr="00ED78B9">
        <w:rPr>
          <w:rFonts w:ascii="Times New Roman" w:hAnsi="Times New Roman"/>
          <w:sz w:val="28"/>
          <w:szCs w:val="28"/>
          <w:lang w:val="uk-UA"/>
        </w:rPr>
        <w:t>.</w:t>
      </w:r>
    </w:p>
    <w:p w:rsidR="00ED78B9" w:rsidRPr="00ED78B9" w:rsidRDefault="00ED78B9" w:rsidP="00ED78B9">
      <w:pPr>
        <w:shd w:val="clear" w:color="auto" w:fill="FFFFFF"/>
        <w:spacing w:line="276" w:lineRule="auto"/>
        <w:ind w:firstLine="709"/>
        <w:jc w:val="both"/>
        <w:rPr>
          <w:rFonts w:ascii="Times New Roman" w:hAnsi="Times New Roman"/>
          <w:b/>
          <w:sz w:val="28"/>
          <w:szCs w:val="28"/>
          <w:lang w:val="uk-UA"/>
        </w:rPr>
      </w:pPr>
      <w:r w:rsidRPr="00ED78B9">
        <w:rPr>
          <w:rFonts w:ascii="Times New Roman" w:hAnsi="Times New Roman"/>
          <w:b/>
          <w:sz w:val="28"/>
          <w:szCs w:val="28"/>
          <w:lang w:val="uk-UA"/>
        </w:rPr>
        <w:t>Перша група факторів.</w:t>
      </w:r>
    </w:p>
    <w:p w:rsidR="00ED78B9" w:rsidRPr="00ED78B9" w:rsidRDefault="00ED78B9" w:rsidP="00ED78B9">
      <w:pPr>
        <w:shd w:val="clear" w:color="auto" w:fill="FFFFFF"/>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Користувачі комп’ютерів, які щоденно працюють за ПК, ризикують захворіти на "комп’ютерний зоровий синдром" (</w:t>
      </w:r>
      <w:proofErr w:type="spellStart"/>
      <w:r w:rsidRPr="00ED78B9">
        <w:rPr>
          <w:rFonts w:ascii="Times New Roman" w:hAnsi="Times New Roman"/>
          <w:sz w:val="28"/>
          <w:szCs w:val="28"/>
          <w:lang w:val="uk-UA"/>
        </w:rPr>
        <w:t>Computer</w:t>
      </w:r>
      <w:proofErr w:type="spellEnd"/>
      <w:r w:rsidRPr="00ED78B9">
        <w:rPr>
          <w:rFonts w:ascii="Times New Roman" w:hAnsi="Times New Roman"/>
          <w:sz w:val="28"/>
          <w:szCs w:val="28"/>
          <w:lang w:val="uk-UA"/>
        </w:rPr>
        <w:t xml:space="preserve"> </w:t>
      </w:r>
      <w:proofErr w:type="spellStart"/>
      <w:r w:rsidRPr="00ED78B9">
        <w:rPr>
          <w:rFonts w:ascii="Times New Roman" w:hAnsi="Times New Roman"/>
          <w:sz w:val="28"/>
          <w:szCs w:val="28"/>
          <w:lang w:val="uk-UA"/>
        </w:rPr>
        <w:t>Vision</w:t>
      </w:r>
      <w:proofErr w:type="spellEnd"/>
      <w:r w:rsidRPr="00ED78B9">
        <w:rPr>
          <w:rFonts w:ascii="Times New Roman" w:hAnsi="Times New Roman"/>
          <w:sz w:val="28"/>
          <w:szCs w:val="28"/>
          <w:lang w:val="uk-UA"/>
        </w:rPr>
        <w:t xml:space="preserve"> </w:t>
      </w:r>
      <w:proofErr w:type="spellStart"/>
      <w:r w:rsidRPr="00ED78B9">
        <w:rPr>
          <w:rFonts w:ascii="Times New Roman" w:hAnsi="Times New Roman"/>
          <w:sz w:val="28"/>
          <w:szCs w:val="28"/>
          <w:lang w:val="uk-UA"/>
        </w:rPr>
        <w:t>Syndrome</w:t>
      </w:r>
      <w:proofErr w:type="spellEnd"/>
      <w:r w:rsidRPr="00ED78B9">
        <w:rPr>
          <w:rFonts w:ascii="Times New Roman" w:hAnsi="Times New Roman"/>
          <w:sz w:val="28"/>
          <w:szCs w:val="28"/>
          <w:lang w:val="uk-UA"/>
        </w:rPr>
        <w:t xml:space="preserve"> – CVS). Ознаками прояву CVS є один з таких симптомів: головні болі, напруженість очей, двоїння зображення, стомлені, червоні або сухі очі, тимчасова короткозорість, випадкове </w:t>
      </w:r>
      <w:proofErr w:type="spellStart"/>
      <w:r w:rsidRPr="00ED78B9">
        <w:rPr>
          <w:rFonts w:ascii="Times New Roman" w:hAnsi="Times New Roman"/>
          <w:sz w:val="28"/>
          <w:szCs w:val="28"/>
          <w:lang w:val="uk-UA"/>
        </w:rPr>
        <w:t>“змазування”</w:t>
      </w:r>
      <w:proofErr w:type="spellEnd"/>
      <w:r w:rsidRPr="00ED78B9">
        <w:rPr>
          <w:rFonts w:ascii="Times New Roman" w:hAnsi="Times New Roman"/>
          <w:sz w:val="28"/>
          <w:szCs w:val="28"/>
          <w:lang w:val="uk-UA"/>
        </w:rPr>
        <w:t xml:space="preserve"> зображень на екрані, </w:t>
      </w:r>
      <w:r w:rsidRPr="00ED78B9">
        <w:rPr>
          <w:rFonts w:ascii="Times New Roman" w:hAnsi="Times New Roman"/>
          <w:sz w:val="28"/>
          <w:szCs w:val="28"/>
          <w:lang w:val="uk-UA"/>
        </w:rPr>
        <w:lastRenderedPageBreak/>
        <w:t>зростаюче подразнення очей, зміни колірного сприйняття.</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Неправильний вибір візуальних параметрів дисплея і світлового клімату в приміщенні є основними причинами CVS. Слабкий зір і дзеркальні відблиски на екранах дисплеїв інтенсифікують прояви CVS. У дорослих користувачів періодичний відпочинок дозволяє через деякий час повністю відновити зір, проте, у дітей віком 14–15 років CVS може спричинити стійке погіршення зору.</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 xml:space="preserve">Зорове і нервово-психічне навантаження при систематичному впливові комп’ютера на людину, особливо на дітей, може спричинити не тільки порушення зору, але й тривалі спазми мускулатури обличчя, головні болі, які стали класифікувати як нове захворювання – "синдром </w:t>
      </w:r>
      <w:proofErr w:type="spellStart"/>
      <w:r w:rsidRPr="00ED78B9">
        <w:rPr>
          <w:rFonts w:ascii="Times New Roman" w:hAnsi="Times New Roman"/>
          <w:sz w:val="28"/>
          <w:szCs w:val="28"/>
          <w:lang w:val="uk-UA"/>
        </w:rPr>
        <w:t>відеоігрової</w:t>
      </w:r>
      <w:proofErr w:type="spellEnd"/>
      <w:r w:rsidRPr="00ED78B9">
        <w:rPr>
          <w:rFonts w:ascii="Times New Roman" w:hAnsi="Times New Roman"/>
          <w:sz w:val="28"/>
          <w:szCs w:val="28"/>
          <w:lang w:val="uk-UA"/>
        </w:rPr>
        <w:t xml:space="preserve"> епілепсії".</w:t>
      </w:r>
    </w:p>
    <w:p w:rsidR="00ED78B9" w:rsidRPr="00ED78B9" w:rsidRDefault="00ED78B9" w:rsidP="00ED78B9">
      <w:pPr>
        <w:spacing w:line="276" w:lineRule="auto"/>
        <w:ind w:firstLine="709"/>
        <w:jc w:val="both"/>
        <w:rPr>
          <w:rFonts w:ascii="Times New Roman" w:hAnsi="Times New Roman"/>
          <w:b/>
          <w:sz w:val="28"/>
          <w:szCs w:val="28"/>
          <w:lang w:val="uk-UA"/>
        </w:rPr>
      </w:pPr>
      <w:r w:rsidRPr="00ED78B9">
        <w:rPr>
          <w:rFonts w:ascii="Times New Roman" w:hAnsi="Times New Roman"/>
          <w:b/>
          <w:sz w:val="28"/>
          <w:szCs w:val="28"/>
          <w:lang w:val="uk-UA"/>
        </w:rPr>
        <w:t>Друга група факторів.</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Комп’ютери, дисплеї та інші периферійні пристрої генерують електромагнітні поля у широкому діапазоні частот. Вплив цих полів на здоров’я людини досі залишається повною мірою невивченим, а результати досліджень є досить суперечливими. Проте, не заперечується потенційна небезпека для здоров’я, яку спричиняє довготривале перебування у зоні неіонізованих електромагнітних полів вкрай низьких частот (5-2000 Гц) та дуже низьких частот (2-400 кГц). При цьому, неіонізоване електромагнітне поле, створюване дисплеєм, подібно звичайним телевізійним пристроям, складається з електричного й магнітного полів.</w:t>
      </w:r>
    </w:p>
    <w:p w:rsidR="00ED78B9" w:rsidRPr="00ED78B9" w:rsidRDefault="00ED78B9" w:rsidP="00ED78B9">
      <w:pPr>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Серед усіх пристроїв, що входять у стандартну комплектацію персонального комп'ютера, найбільш "шкідливим" є монітор. Монітор – це джерело різного виду випромінювань, а саме м'якого рентгенівського, оптичного ультрафіолетового, інфрачервоного, радіочастотного та низькочастотного діапазонів електромагнітних і електростатичних полів.</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Основним джерелом несприятливого впливу монітора є створювана їм напруженість електромагнітного поля.</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Статичні і низькочастотні електромагнітні поля можуть стати причиною захворювань шкіри (</w:t>
      </w:r>
      <w:proofErr w:type="spellStart"/>
      <w:r w:rsidRPr="00ED78B9">
        <w:rPr>
          <w:rFonts w:ascii="Times New Roman" w:hAnsi="Times New Roman"/>
          <w:sz w:val="28"/>
          <w:szCs w:val="28"/>
          <w:lang w:val="uk-UA"/>
        </w:rPr>
        <w:t>угрева</w:t>
      </w:r>
      <w:proofErr w:type="spellEnd"/>
      <w:r w:rsidRPr="00ED78B9">
        <w:rPr>
          <w:rFonts w:ascii="Times New Roman" w:hAnsi="Times New Roman"/>
          <w:sz w:val="28"/>
          <w:szCs w:val="28"/>
          <w:lang w:val="uk-UA"/>
        </w:rPr>
        <w:t xml:space="preserve"> сип, </w:t>
      </w:r>
      <w:proofErr w:type="spellStart"/>
      <w:r w:rsidRPr="00ED78B9">
        <w:rPr>
          <w:rFonts w:ascii="Times New Roman" w:hAnsi="Times New Roman"/>
          <w:sz w:val="28"/>
          <w:szCs w:val="28"/>
          <w:lang w:val="uk-UA"/>
        </w:rPr>
        <w:t>себороїдна</w:t>
      </w:r>
      <w:proofErr w:type="spellEnd"/>
      <w:r w:rsidRPr="00ED78B9">
        <w:rPr>
          <w:rFonts w:ascii="Times New Roman" w:hAnsi="Times New Roman"/>
          <w:sz w:val="28"/>
          <w:szCs w:val="28"/>
          <w:lang w:val="uk-UA"/>
        </w:rPr>
        <w:t xml:space="preserve"> екзема, рожевий лишай та ін.), хвороб </w:t>
      </w:r>
      <w:proofErr w:type="spellStart"/>
      <w:r w:rsidRPr="00ED78B9">
        <w:rPr>
          <w:rFonts w:ascii="Times New Roman" w:hAnsi="Times New Roman"/>
          <w:sz w:val="28"/>
          <w:szCs w:val="28"/>
          <w:lang w:val="uk-UA"/>
        </w:rPr>
        <w:t>серцевосудинної</w:t>
      </w:r>
      <w:proofErr w:type="spellEnd"/>
      <w:r w:rsidRPr="00ED78B9">
        <w:rPr>
          <w:rFonts w:ascii="Times New Roman" w:hAnsi="Times New Roman"/>
          <w:sz w:val="28"/>
          <w:szCs w:val="28"/>
          <w:lang w:val="uk-UA"/>
        </w:rPr>
        <w:t xml:space="preserve"> системи і </w:t>
      </w:r>
      <w:proofErr w:type="spellStart"/>
      <w:r w:rsidRPr="00ED78B9">
        <w:rPr>
          <w:rFonts w:ascii="Times New Roman" w:hAnsi="Times New Roman"/>
          <w:sz w:val="28"/>
          <w:szCs w:val="28"/>
          <w:lang w:val="uk-UA"/>
        </w:rPr>
        <w:t>кишковошлункового</w:t>
      </w:r>
      <w:proofErr w:type="spellEnd"/>
      <w:r w:rsidRPr="00ED78B9">
        <w:rPr>
          <w:rFonts w:ascii="Times New Roman" w:hAnsi="Times New Roman"/>
          <w:sz w:val="28"/>
          <w:szCs w:val="28"/>
          <w:lang w:val="uk-UA"/>
        </w:rPr>
        <w:t xml:space="preserve"> тракту. Медики стверджують, що електромагнітне поле впливає на білі кров'яні тільця, що призводить до виникнення пухлин, зокрема, злоякісних.</w:t>
      </w:r>
    </w:p>
    <w:p w:rsidR="00ED78B9" w:rsidRPr="00ED78B9" w:rsidRDefault="00ED78B9" w:rsidP="00ED78B9">
      <w:pPr>
        <w:spacing w:line="276" w:lineRule="auto"/>
        <w:ind w:firstLine="709"/>
        <w:jc w:val="both"/>
        <w:rPr>
          <w:rFonts w:ascii="Times New Roman" w:hAnsi="Times New Roman"/>
          <w:b/>
          <w:sz w:val="28"/>
          <w:szCs w:val="28"/>
          <w:lang w:val="uk-UA"/>
        </w:rPr>
      </w:pPr>
      <w:r w:rsidRPr="00ED78B9">
        <w:rPr>
          <w:rFonts w:ascii="Times New Roman" w:hAnsi="Times New Roman"/>
          <w:b/>
          <w:sz w:val="28"/>
          <w:szCs w:val="28"/>
          <w:lang w:val="uk-UA"/>
        </w:rPr>
        <w:t>Третя група факторів.</w:t>
      </w:r>
    </w:p>
    <w:p w:rsidR="00ED78B9" w:rsidRPr="00ED78B9" w:rsidRDefault="00ED78B9" w:rsidP="00ED78B9">
      <w:pPr>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Робоче приміщення (кабінет), обладнаний комп'ютерною технікою, зокрема, в навчальних закладах, має розміщуватись в окремій кімнаті із природним освітленням та організованим обміном повітря (наприклад, за допомогою кондиціонерів), бути досить просторим, ясним, тихим, зі сприятливими умовами мікроклімату в усі пори року.</w:t>
      </w:r>
    </w:p>
    <w:p w:rsidR="00ED78B9" w:rsidRPr="00ED78B9" w:rsidRDefault="00ED78B9" w:rsidP="00ED78B9">
      <w:pPr>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 xml:space="preserve">У кабінеті чи в комп’ютерній лабораторії (класі, аудиторії) для </w:t>
      </w:r>
      <w:r w:rsidRPr="00ED78B9">
        <w:rPr>
          <w:rFonts w:ascii="Times New Roman" w:hAnsi="Times New Roman"/>
          <w:sz w:val="28"/>
          <w:szCs w:val="28"/>
          <w:lang w:val="uk-UA"/>
        </w:rPr>
        <w:lastRenderedPageBreak/>
        <w:t>проведення практично-лабораторних занять найбільш придатним з гігієнічної точки зору є розміщення ПК по периметру кабінету, тобто вздовж стін з орієнтацією задньої стінки монітора на стіну, дотримуючись відстані між бічними стінками моніторів 1–1,5 м. При цьому, для забезпечення граничних рівнів освітленості робота КК безпосередньо за екраном ПК повинна здійснюватись при затемнених вікнах і штучному освітленні.</w:t>
      </w:r>
    </w:p>
    <w:p w:rsidR="00ED78B9" w:rsidRPr="00ED78B9" w:rsidRDefault="00ED78B9" w:rsidP="00ED78B9">
      <w:pPr>
        <w:shd w:val="clear" w:color="auto" w:fill="FFFFFF"/>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Фахівці з ергономіки, експерти ВООЗ вказують, що неувага до робочого крісла або економія на ньому призводять до деформації хребта КК та викликають негативну дію на нервові шляхи, викликають больові відчуття в поперековій ділянці, загальний дискомфорт і нерідко знижують працездатність. При цьому перевагу слід віддавати кріслам, які обертаються, пересуваються і які можуть змінювати свою висоту і кут нахилу спинки. Правильне сидіння полегшує працю м'язів. Тому найкращими є крісла, що дозволяють індивідуально підігнати всі параметри і цим забезпечити оптимальну робочу позу.</w:t>
      </w:r>
    </w:p>
    <w:p w:rsidR="00ED78B9" w:rsidRPr="00ED78B9" w:rsidRDefault="00ED78B9" w:rsidP="00ED78B9">
      <w:pPr>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Правильне встановлення дисплея, пюпітра, клавіатури та загальне облаштування робочого місця зменшує можливість появи і розвитку хвороб у КК.</w:t>
      </w:r>
    </w:p>
    <w:p w:rsidR="00ED78B9" w:rsidRPr="00ED78B9" w:rsidRDefault="00ED78B9" w:rsidP="00ED78B9">
      <w:pPr>
        <w:shd w:val="clear" w:color="auto" w:fill="FFFFFF"/>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Загалом, правильне використовування комп'ютера вимагає особливої уваги стосовно обладнання робочого місця. Виконання всіх правил гігієни в цьому відношенні значно зменшить кількість порушень функціонального стану організму і збільшить працездатність КК.</w:t>
      </w:r>
    </w:p>
    <w:p w:rsidR="00ED78B9" w:rsidRPr="00ED78B9" w:rsidRDefault="00ED78B9" w:rsidP="00ED78B9">
      <w:pPr>
        <w:spacing w:line="276" w:lineRule="auto"/>
        <w:ind w:firstLine="709"/>
        <w:jc w:val="both"/>
        <w:rPr>
          <w:rFonts w:ascii="Times New Roman" w:hAnsi="Times New Roman"/>
          <w:b/>
          <w:sz w:val="28"/>
          <w:szCs w:val="28"/>
          <w:lang w:val="uk-UA"/>
        </w:rPr>
      </w:pPr>
      <w:r w:rsidRPr="00ED78B9">
        <w:rPr>
          <w:rFonts w:ascii="Times New Roman" w:hAnsi="Times New Roman"/>
          <w:b/>
          <w:sz w:val="28"/>
          <w:szCs w:val="28"/>
          <w:lang w:val="uk-UA"/>
        </w:rPr>
        <w:t>Четверта група факторів.</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Характер, тривалість та інтенсивність роботи за комп’ютером, режим праці і відпочинку є визначальними факторами впливу на здоров’я користувача комп’ютера. Регламентація видів і режим роботи за комп’ютером важливо для всіх КК, проте, найбільш важливо для молоді. Діючі нормативи дозволяють частково врахувати вікові особливості організму оператора, проте не дають відповідь на питання, зумовлені необхідністю врахування індивідуальних особливостей зорового аналізатора конкретної людини, особливо, дитини. А тим більше – на питання, пов’язані з порушеннями зорових функцій.</w:t>
      </w:r>
    </w:p>
    <w:p w:rsidR="00ED78B9" w:rsidRPr="00ED78B9" w:rsidRDefault="00ED78B9" w:rsidP="00ED78B9">
      <w:pPr>
        <w:shd w:val="clear" w:color="auto" w:fill="FFFFFF"/>
        <w:spacing w:line="276" w:lineRule="auto"/>
        <w:ind w:firstLine="709"/>
        <w:jc w:val="both"/>
        <w:rPr>
          <w:rFonts w:ascii="Times New Roman" w:hAnsi="Times New Roman"/>
          <w:sz w:val="28"/>
          <w:szCs w:val="28"/>
        </w:rPr>
      </w:pPr>
      <w:r w:rsidRPr="00ED78B9">
        <w:rPr>
          <w:rFonts w:ascii="Times New Roman" w:hAnsi="Times New Roman"/>
          <w:sz w:val="28"/>
          <w:szCs w:val="28"/>
          <w:lang w:val="uk-UA"/>
        </w:rPr>
        <w:t>Праця за комп'ютером, виконання специфічних для операторів ПК завдань, а також висока відповідальність за кінцевий результат, велике зорове і нервово-емоційне напруження викликають погіршення функціонального стану центральної нервової системи, значну втому зорового аналізатора, що виражається у зниженні збудливих і розвитку гальмівних процесів кори головного мозку, погіршення психологічного стану і працездатності.</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 xml:space="preserve">Найбільше уваги щодо дотримання санітарно-гігієнічних норм і правил роботи з комп’ютерними засобами слід приділяти у навчальних закладах, </w:t>
      </w:r>
      <w:r w:rsidRPr="00ED78B9">
        <w:rPr>
          <w:rFonts w:ascii="Times New Roman" w:hAnsi="Times New Roman"/>
          <w:sz w:val="28"/>
          <w:szCs w:val="28"/>
          <w:lang w:val="uk-UA"/>
        </w:rPr>
        <w:lastRenderedPageBreak/>
        <w:t>зважаючи на контингент користувачів комп’ютера. При цьому слід зазначити, що для професійно-технічних навчальних закладів вже розроблені й введені в дію Державні санітарні правила та норми влаштування і обладнання кабінетів комп’ютерної техніки та режим праці учнів. А для вищих навчальних закладів нормативи тривалості роботи студентів і викладачів за ПК ще розробляються. Проте, за даними наукових публікацій в Україні та Росії, можна сформулювати певні рекомендації щодо режиму роботи за комп’ютером для студентів і викладачів ВНЗ.</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Раціональний режим навчальних занять передбачає дотримання рекомендованої неперервної тривалості роботи за ПК і регламентованих перерв. Зокрема, загальна тривалість роботи у комп'ютерному класі впродовж дня для викладачів не повинна перевищувати шести годин на день, а тривалість безупинної роботи за ПК має не перевищувати двох годин, після чого необхідна перерва тривалістю 15–20 хвилин.</w:t>
      </w:r>
    </w:p>
    <w:p w:rsidR="00ED78B9" w:rsidRPr="00ED78B9" w:rsidRDefault="00ED78B9" w:rsidP="00ED78B9">
      <w:pPr>
        <w:spacing w:line="276" w:lineRule="auto"/>
        <w:ind w:firstLine="709"/>
        <w:jc w:val="both"/>
        <w:rPr>
          <w:rFonts w:ascii="Times New Roman" w:hAnsi="Times New Roman"/>
          <w:sz w:val="28"/>
          <w:szCs w:val="28"/>
          <w:lang w:val="uk-UA"/>
        </w:rPr>
      </w:pPr>
      <w:r w:rsidRPr="00ED78B9">
        <w:rPr>
          <w:rFonts w:ascii="Times New Roman" w:hAnsi="Times New Roman"/>
          <w:sz w:val="28"/>
          <w:szCs w:val="28"/>
          <w:lang w:val="uk-UA"/>
        </w:rPr>
        <w:t xml:space="preserve">Для учнів припустимий час роботи за комп'ютером має складати на 1–2 курсі дві години на день, на старших – три, за умови, що робота за </w:t>
      </w:r>
      <w:proofErr w:type="spellStart"/>
      <w:r w:rsidRPr="00ED78B9">
        <w:rPr>
          <w:rFonts w:ascii="Times New Roman" w:hAnsi="Times New Roman"/>
          <w:sz w:val="28"/>
          <w:szCs w:val="28"/>
          <w:lang w:val="uk-UA"/>
        </w:rPr>
        <w:t>відеотерміналом</w:t>
      </w:r>
      <w:proofErr w:type="spellEnd"/>
      <w:r w:rsidRPr="00ED78B9">
        <w:rPr>
          <w:rFonts w:ascii="Times New Roman" w:hAnsi="Times New Roman"/>
          <w:sz w:val="28"/>
          <w:szCs w:val="28"/>
          <w:lang w:val="uk-UA"/>
        </w:rPr>
        <w:t xml:space="preserve"> становить не більше 50% від усього часу роботи з використанням комп'ютера. Через кожні 20–25 хвилин занять слід робити паузи для виконання вправ для очей, а через 40–50 хвилин роботи варто влаштовувати 10–15-хвилинну перерву з фізкультурними вправами. Під час перерви доцільно виконати спеціальний комплекс фізичних вправ чи просто походити, наприклад, у коридорі чи іншому приміщенні. Забороняється витрачати перерву на комп'ютерні ігри.</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Отже, комп'ютерна техніка може негативно впливати на здоров'я і фізичний стан людини. Тому, при облаштуванні й обладнанні комп’ютерних кабінетів, нормуванні тривалості роботи, зокрема, учнів і викладачів, необхідно неухильно дотримуватися санітарних, ергономічних, гігієнічних норм та проводити певні фізкультурно-оздоровчі заходи. Це дозволить усім працюючим за комп'ютерами значно зменшити їх вплив на здоров’я, фізичний стан та психіку людини.</w:t>
      </w:r>
    </w:p>
    <w:p w:rsidR="00ED78B9" w:rsidRPr="00ED78B9" w:rsidRDefault="00ED78B9" w:rsidP="00ED78B9">
      <w:pPr>
        <w:spacing w:line="276" w:lineRule="auto"/>
        <w:ind w:firstLine="709"/>
        <w:jc w:val="both"/>
        <w:rPr>
          <w:rFonts w:ascii="Times New Roman" w:hAnsi="Times New Roman"/>
          <w:sz w:val="28"/>
          <w:szCs w:val="28"/>
        </w:rPr>
      </w:pPr>
      <w:r w:rsidRPr="00ED78B9">
        <w:rPr>
          <w:rFonts w:ascii="Times New Roman" w:hAnsi="Times New Roman"/>
          <w:sz w:val="28"/>
          <w:szCs w:val="28"/>
          <w:lang w:val="uk-UA"/>
        </w:rPr>
        <w:t>Серед основних заходів профілактики захворювань, пов'язаних з використанням комп'ютера, виділятимемо відповідний технічний стан електронно-обчислювальних засобів, правильне розміщення комп'ютерів і периферійного обладнання, раціональну організацію робочого місця, дотримання норм освітлення та мікроклімату приміщення, додержання необхідного режиму роботи за ПК, наявність спеціалізованих комп'ютерних меблів.</w:t>
      </w:r>
    </w:p>
    <w:p w:rsidR="00ED78B9" w:rsidRPr="00ED78B9" w:rsidRDefault="00ED78B9" w:rsidP="00ED78B9">
      <w:pPr>
        <w:spacing w:line="276" w:lineRule="auto"/>
        <w:ind w:firstLine="709"/>
        <w:jc w:val="center"/>
        <w:outlineLvl w:val="1"/>
        <w:rPr>
          <w:rFonts w:ascii="Times New Roman" w:hAnsi="Times New Roman"/>
          <w:i/>
          <w:iCs/>
          <w:sz w:val="28"/>
          <w:szCs w:val="28"/>
          <w:lang w:val="uk-UA"/>
        </w:rPr>
      </w:pPr>
    </w:p>
    <w:p w:rsidR="00ED78B9" w:rsidRPr="00ED78B9" w:rsidRDefault="00ED78B9" w:rsidP="00ED78B9">
      <w:pPr>
        <w:spacing w:line="276" w:lineRule="auto"/>
        <w:ind w:firstLine="709"/>
        <w:jc w:val="center"/>
        <w:outlineLvl w:val="1"/>
        <w:rPr>
          <w:rFonts w:ascii="Times New Roman" w:hAnsi="Times New Roman"/>
          <w:b/>
          <w:sz w:val="28"/>
          <w:szCs w:val="28"/>
          <w:lang w:val="uk-UA"/>
        </w:rPr>
      </w:pPr>
    </w:p>
    <w:p w:rsidR="00ED78B9" w:rsidRPr="00ED78B9" w:rsidRDefault="00ED78B9" w:rsidP="00ED78B9">
      <w:pPr>
        <w:spacing w:line="276" w:lineRule="auto"/>
        <w:ind w:firstLine="709"/>
        <w:jc w:val="center"/>
        <w:outlineLvl w:val="1"/>
        <w:rPr>
          <w:rFonts w:ascii="Times New Roman" w:hAnsi="Times New Roman"/>
          <w:b/>
          <w:sz w:val="28"/>
          <w:szCs w:val="28"/>
          <w:lang w:val="uk-UA"/>
        </w:rPr>
      </w:pPr>
    </w:p>
    <w:p w:rsidR="00ED78B9" w:rsidRPr="00ED78B9" w:rsidRDefault="00ED78B9" w:rsidP="00ED78B9">
      <w:pPr>
        <w:spacing w:line="276" w:lineRule="auto"/>
        <w:ind w:firstLine="709"/>
        <w:jc w:val="center"/>
        <w:outlineLvl w:val="1"/>
        <w:rPr>
          <w:rFonts w:ascii="Times New Roman" w:hAnsi="Times New Roman"/>
          <w:b/>
          <w:sz w:val="28"/>
          <w:szCs w:val="28"/>
          <w:lang w:val="uk-UA"/>
        </w:rPr>
      </w:pPr>
    </w:p>
    <w:p w:rsidR="00ED78B9" w:rsidRPr="00ED78B9" w:rsidRDefault="00ED78B9" w:rsidP="00ED78B9">
      <w:pPr>
        <w:spacing w:line="276" w:lineRule="auto"/>
        <w:ind w:firstLine="709"/>
        <w:jc w:val="center"/>
        <w:outlineLvl w:val="1"/>
        <w:rPr>
          <w:rFonts w:ascii="Times New Roman" w:hAnsi="Times New Roman"/>
          <w:b/>
          <w:sz w:val="28"/>
          <w:szCs w:val="28"/>
        </w:rPr>
      </w:pPr>
      <w:r w:rsidRPr="00ED78B9">
        <w:rPr>
          <w:rFonts w:ascii="Times New Roman" w:hAnsi="Times New Roman"/>
          <w:b/>
          <w:sz w:val="28"/>
          <w:szCs w:val="28"/>
          <w:lang w:val="uk-UA"/>
        </w:rPr>
        <w:lastRenderedPageBreak/>
        <w:t>2. Вплив мобільного телефону на здоров’я людини</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 xml:space="preserve">Сьогодні мобільні телефони дуже стрімко розвиваються і це є одна з основних причин суперечок про їх шкоду здоров’ю. Якщо раніше говорилось в основному про шкідливу дію випромінювання на органи слуху і кору головного мозку, то зараз дискусії ведуться про вплив на статеву систему, на серце, на увагу і здібність до концентрації, на пізнавальну функцію і навіть на сон. Газети і телебачення, в основному, констатують факти про шкідливість використання мобільних пристроїв. Продавці телефонів в свою чергу навпаки, говорять про абсолютну нешкідливість і навіть про корисність. Кому ж все-таки вірити? Перш за все, варто підмітити наступне – багато досліджень, на які спираються журналісти, об’єктивно застарілі. Напевно, ніхто не купив би пакет молока, термін придатності якого закінчився декілька років тому. Дані досліджень різних високотехнологічних пристроїв </w:t>
      </w:r>
      <w:proofErr w:type="spellStart"/>
      <w:r w:rsidRPr="00ED78B9">
        <w:rPr>
          <w:rFonts w:ascii="Times New Roman" w:hAnsi="Times New Roman" w:cs="Times New Roman"/>
          <w:sz w:val="28"/>
          <w:szCs w:val="28"/>
          <w:lang w:val="uk-UA"/>
        </w:rPr>
        <w:t>“портяться”</w:t>
      </w:r>
      <w:proofErr w:type="spellEnd"/>
      <w:r w:rsidRPr="00ED78B9">
        <w:rPr>
          <w:rFonts w:ascii="Times New Roman" w:hAnsi="Times New Roman" w:cs="Times New Roman"/>
          <w:sz w:val="28"/>
          <w:szCs w:val="28"/>
          <w:lang w:val="uk-UA"/>
        </w:rPr>
        <w:t xml:space="preserve"> набагато швидше.</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Що ж все-таки в мобільних телефонах негаразд?</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b/>
          <w:sz w:val="28"/>
          <w:szCs w:val="28"/>
          <w:lang w:val="uk-UA"/>
        </w:rPr>
        <w:t>Проблема номер один</w:t>
      </w:r>
      <w:r w:rsidRPr="00ED78B9">
        <w:rPr>
          <w:rFonts w:ascii="Times New Roman" w:hAnsi="Times New Roman" w:cs="Times New Roman"/>
          <w:sz w:val="28"/>
          <w:szCs w:val="28"/>
          <w:lang w:val="uk-UA"/>
        </w:rPr>
        <w:t xml:space="preserve"> – шкідливість електромагнітного випромінювання телефону під час роботи.</w:t>
      </w:r>
      <w:r w:rsidRPr="00ED78B9">
        <w:rPr>
          <w:rStyle w:val="apple-converted-space"/>
          <w:rFonts w:ascii="Times New Roman" w:hAnsi="Times New Roman" w:cs="Times New Roman"/>
          <w:sz w:val="28"/>
          <w:szCs w:val="28"/>
          <w:lang w:val="uk-UA"/>
        </w:rPr>
        <w:t> </w:t>
      </w:r>
      <w:r w:rsidRPr="00ED78B9">
        <w:rPr>
          <w:rStyle w:val="a4"/>
          <w:rFonts w:ascii="Times New Roman" w:hAnsi="Times New Roman" w:cs="Times New Roman"/>
          <w:sz w:val="28"/>
          <w:szCs w:val="28"/>
          <w:lang w:val="uk-UA"/>
        </w:rPr>
        <w:t>SAR</w:t>
      </w:r>
      <w:r w:rsidRPr="00ED78B9">
        <w:rPr>
          <w:rStyle w:val="apple-converted-space"/>
          <w:rFonts w:ascii="Times New Roman" w:hAnsi="Times New Roman" w:cs="Times New Roman"/>
          <w:b/>
          <w:bCs/>
          <w:sz w:val="28"/>
          <w:szCs w:val="28"/>
          <w:lang w:val="uk-UA"/>
        </w:rPr>
        <w:t> </w:t>
      </w:r>
      <w:r w:rsidRPr="00ED78B9">
        <w:rPr>
          <w:rFonts w:ascii="Times New Roman" w:hAnsi="Times New Roman" w:cs="Times New Roman"/>
          <w:sz w:val="28"/>
          <w:szCs w:val="28"/>
          <w:lang w:val="uk-UA"/>
        </w:rPr>
        <w:t>- що це? Згідно визначення,</w:t>
      </w:r>
      <w:r w:rsidRPr="00ED78B9">
        <w:rPr>
          <w:rStyle w:val="apple-converted-space"/>
          <w:rFonts w:ascii="Times New Roman" w:hAnsi="Times New Roman" w:cs="Times New Roman"/>
          <w:sz w:val="28"/>
          <w:szCs w:val="28"/>
          <w:lang w:val="uk-UA"/>
        </w:rPr>
        <w:t> </w:t>
      </w:r>
      <w:r w:rsidRPr="00ED78B9">
        <w:rPr>
          <w:rStyle w:val="a4"/>
          <w:rFonts w:ascii="Times New Roman" w:hAnsi="Times New Roman" w:cs="Times New Roman"/>
          <w:sz w:val="28"/>
          <w:szCs w:val="28"/>
          <w:lang w:val="uk-UA"/>
        </w:rPr>
        <w:t xml:space="preserve">SAR (або </w:t>
      </w:r>
      <w:proofErr w:type="spellStart"/>
      <w:r w:rsidRPr="00ED78B9">
        <w:rPr>
          <w:rStyle w:val="a4"/>
          <w:rFonts w:ascii="Times New Roman" w:hAnsi="Times New Roman" w:cs="Times New Roman"/>
          <w:sz w:val="28"/>
          <w:szCs w:val="28"/>
          <w:lang w:val="uk-UA"/>
        </w:rPr>
        <w:t>Specific</w:t>
      </w:r>
      <w:proofErr w:type="spellEnd"/>
      <w:r w:rsidRPr="00ED78B9">
        <w:rPr>
          <w:rStyle w:val="a4"/>
          <w:rFonts w:ascii="Times New Roman" w:hAnsi="Times New Roman" w:cs="Times New Roman"/>
          <w:sz w:val="28"/>
          <w:szCs w:val="28"/>
          <w:lang w:val="uk-UA"/>
        </w:rPr>
        <w:t xml:space="preserve"> </w:t>
      </w:r>
      <w:proofErr w:type="spellStart"/>
      <w:r w:rsidRPr="00ED78B9">
        <w:rPr>
          <w:rStyle w:val="a4"/>
          <w:rFonts w:ascii="Times New Roman" w:hAnsi="Times New Roman" w:cs="Times New Roman"/>
          <w:sz w:val="28"/>
          <w:szCs w:val="28"/>
          <w:lang w:val="uk-UA"/>
        </w:rPr>
        <w:t>Absorption</w:t>
      </w:r>
      <w:proofErr w:type="spellEnd"/>
      <w:r w:rsidRPr="00ED78B9">
        <w:rPr>
          <w:rStyle w:val="a4"/>
          <w:rFonts w:ascii="Times New Roman" w:hAnsi="Times New Roman" w:cs="Times New Roman"/>
          <w:sz w:val="28"/>
          <w:szCs w:val="28"/>
          <w:lang w:val="uk-UA"/>
        </w:rPr>
        <w:t xml:space="preserve"> </w:t>
      </w:r>
      <w:proofErr w:type="spellStart"/>
      <w:r w:rsidRPr="00ED78B9">
        <w:rPr>
          <w:rStyle w:val="a4"/>
          <w:rFonts w:ascii="Times New Roman" w:hAnsi="Times New Roman" w:cs="Times New Roman"/>
          <w:sz w:val="28"/>
          <w:szCs w:val="28"/>
          <w:lang w:val="uk-UA"/>
        </w:rPr>
        <w:t>Rate</w:t>
      </w:r>
      <w:proofErr w:type="spellEnd"/>
      <w:r w:rsidRPr="00ED78B9">
        <w:rPr>
          <w:rStyle w:val="a4"/>
          <w:rFonts w:ascii="Times New Roman" w:hAnsi="Times New Roman" w:cs="Times New Roman"/>
          <w:sz w:val="28"/>
          <w:szCs w:val="28"/>
          <w:lang w:val="uk-UA"/>
        </w:rPr>
        <w:t>)</w:t>
      </w:r>
      <w:r w:rsidRPr="00ED78B9">
        <w:rPr>
          <w:rStyle w:val="apple-converted-space"/>
          <w:rFonts w:ascii="Times New Roman" w:hAnsi="Times New Roman" w:cs="Times New Roman"/>
          <w:b/>
          <w:bCs/>
          <w:sz w:val="28"/>
          <w:szCs w:val="28"/>
          <w:lang w:val="uk-UA"/>
        </w:rPr>
        <w:t> </w:t>
      </w:r>
      <w:r w:rsidRPr="00ED78B9">
        <w:rPr>
          <w:rFonts w:ascii="Times New Roman" w:hAnsi="Times New Roman" w:cs="Times New Roman"/>
          <w:sz w:val="28"/>
          <w:szCs w:val="28"/>
          <w:lang w:val="uk-UA"/>
        </w:rPr>
        <w:t>- це одиниця вимірювання, що показує максимальну питому потужність, що поглинається людським тілом під час звичайної розмови по стільниковому телефону. Максимальний безпечний рівень – 2,0. А переважна більшість сучасних телефонів мають</w:t>
      </w:r>
      <w:r w:rsidRPr="00ED78B9">
        <w:rPr>
          <w:rStyle w:val="apple-converted-space"/>
          <w:rFonts w:ascii="Times New Roman" w:hAnsi="Times New Roman" w:cs="Times New Roman"/>
          <w:sz w:val="28"/>
          <w:szCs w:val="28"/>
          <w:lang w:val="uk-UA"/>
        </w:rPr>
        <w:t> </w:t>
      </w:r>
      <w:r w:rsidRPr="00ED78B9">
        <w:rPr>
          <w:rStyle w:val="a4"/>
          <w:rFonts w:ascii="Times New Roman" w:hAnsi="Times New Roman" w:cs="Times New Roman"/>
          <w:sz w:val="28"/>
          <w:szCs w:val="28"/>
          <w:lang w:val="uk-UA"/>
        </w:rPr>
        <w:t>SAR</w:t>
      </w:r>
      <w:r w:rsidRPr="00ED78B9">
        <w:rPr>
          <w:rStyle w:val="apple-converted-space"/>
          <w:rFonts w:ascii="Times New Roman" w:hAnsi="Times New Roman" w:cs="Times New Roman"/>
          <w:sz w:val="28"/>
          <w:szCs w:val="28"/>
          <w:lang w:val="uk-UA"/>
        </w:rPr>
        <w:t> </w:t>
      </w:r>
      <w:r w:rsidRPr="00ED78B9">
        <w:rPr>
          <w:rFonts w:ascii="Times New Roman" w:hAnsi="Times New Roman" w:cs="Times New Roman"/>
          <w:sz w:val="28"/>
          <w:szCs w:val="28"/>
          <w:lang w:val="uk-UA"/>
        </w:rPr>
        <w:t>від 0,5 до 1,0. Логіка проста: чим менше </w:t>
      </w:r>
      <w:r w:rsidRPr="00ED78B9">
        <w:rPr>
          <w:rStyle w:val="apple-converted-space"/>
          <w:rFonts w:ascii="Times New Roman" w:hAnsi="Times New Roman" w:cs="Times New Roman"/>
          <w:sz w:val="28"/>
          <w:szCs w:val="28"/>
          <w:lang w:val="uk-UA"/>
        </w:rPr>
        <w:t> </w:t>
      </w:r>
      <w:r w:rsidRPr="00ED78B9">
        <w:rPr>
          <w:rStyle w:val="a4"/>
          <w:rFonts w:ascii="Times New Roman" w:hAnsi="Times New Roman" w:cs="Times New Roman"/>
          <w:sz w:val="28"/>
          <w:szCs w:val="28"/>
          <w:lang w:val="uk-UA"/>
        </w:rPr>
        <w:t>SAR</w:t>
      </w:r>
      <w:r w:rsidRPr="00ED78B9">
        <w:rPr>
          <w:rFonts w:ascii="Times New Roman" w:hAnsi="Times New Roman" w:cs="Times New Roman"/>
          <w:sz w:val="28"/>
          <w:szCs w:val="28"/>
          <w:lang w:val="uk-UA"/>
        </w:rPr>
        <w:t>, тим краще для вашого здоров’я. Прийняті норми мають на увазі повну безпеку використання для людей, у яких немає проблем зі здоров’ям. Але оскільки таких не так вже й багато, а без використання мобільного телефону сьогодні практично не обійтися, виникає цілий ряд запитань. У якому режимі телефон найшкідливіший чи найбезпечніший? У якому місці його краще всього носити?</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Нижче наведені дані про дію мобільних телефонів на різні органи та системи організму.</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p>
    <w:p w:rsidR="00ED78B9" w:rsidRPr="00ED78B9" w:rsidRDefault="00ED78B9" w:rsidP="00ED78B9">
      <w:pPr>
        <w:pStyle w:val="a3"/>
        <w:spacing w:before="0" w:beforeAutospacing="0" w:after="0" w:afterAutospacing="0" w:line="276" w:lineRule="auto"/>
        <w:jc w:val="center"/>
        <w:rPr>
          <w:rStyle w:val="a4"/>
          <w:rFonts w:ascii="Times New Roman" w:hAnsi="Times New Roman" w:cs="Times New Roman"/>
          <w:sz w:val="28"/>
          <w:szCs w:val="28"/>
          <w:lang w:val="uk-UA"/>
        </w:rPr>
      </w:pPr>
      <w:r w:rsidRPr="00ED78B9">
        <w:rPr>
          <w:rFonts w:ascii="Times New Roman" w:hAnsi="Times New Roman" w:cs="Times New Roman"/>
          <w:noProof/>
          <w:sz w:val="28"/>
          <w:szCs w:val="28"/>
        </w:rPr>
        <w:drawing>
          <wp:anchor distT="0" distB="0" distL="114300" distR="114300" simplePos="0" relativeHeight="251660288" behindDoc="1" locked="0" layoutInCell="1" allowOverlap="1">
            <wp:simplePos x="0" y="0"/>
            <wp:positionH relativeFrom="column">
              <wp:posOffset>145415</wp:posOffset>
            </wp:positionH>
            <wp:positionV relativeFrom="paragraph">
              <wp:posOffset>-5080</wp:posOffset>
            </wp:positionV>
            <wp:extent cx="2238375" cy="2876550"/>
            <wp:effectExtent l="19050" t="0" r="9525" b="0"/>
            <wp:wrapThrough wrapText="bothSides">
              <wp:wrapPolygon edited="0">
                <wp:start x="-184" y="0"/>
                <wp:lineTo x="-184" y="21457"/>
                <wp:lineTo x="21692" y="21457"/>
                <wp:lineTo x="21692" y="0"/>
                <wp:lineTo x="-184" y="0"/>
              </wp:wrapPolygon>
            </wp:wrapThrough>
            <wp:docPr id="2" name="Рисунок 1" descr="save-brai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ave-brain2"/>
                    <pic:cNvPicPr>
                      <a:picLocks noChangeAspect="1" noChangeArrowheads="1"/>
                    </pic:cNvPicPr>
                  </pic:nvPicPr>
                  <pic:blipFill>
                    <a:blip r:embed="rId9" cstate="print"/>
                    <a:srcRect/>
                    <a:stretch>
                      <a:fillRect/>
                    </a:stretch>
                  </pic:blipFill>
                  <pic:spPr bwMode="auto">
                    <a:xfrm>
                      <a:off x="0" y="0"/>
                      <a:ext cx="2238375" cy="2876550"/>
                    </a:xfrm>
                    <a:prstGeom prst="rect">
                      <a:avLst/>
                    </a:prstGeom>
                    <a:noFill/>
                    <a:ln w="9525">
                      <a:noFill/>
                      <a:miter lim="800000"/>
                      <a:headEnd/>
                      <a:tailEnd/>
                    </a:ln>
                  </pic:spPr>
                </pic:pic>
              </a:graphicData>
            </a:graphic>
          </wp:anchor>
        </w:drawing>
      </w:r>
      <w:r w:rsidRPr="00ED78B9">
        <w:rPr>
          <w:rStyle w:val="a4"/>
          <w:rFonts w:ascii="Times New Roman" w:hAnsi="Times New Roman" w:cs="Times New Roman"/>
          <w:sz w:val="28"/>
          <w:szCs w:val="28"/>
          <w:lang w:val="uk-UA"/>
        </w:rPr>
        <w:t>Вплив на біоелектричну активність мозку</w:t>
      </w:r>
    </w:p>
    <w:p w:rsidR="00ED78B9" w:rsidRPr="00ED78B9" w:rsidRDefault="00ED78B9" w:rsidP="00ED78B9">
      <w:pPr>
        <w:pStyle w:val="a3"/>
        <w:spacing w:before="0" w:beforeAutospacing="0" w:after="0" w:afterAutospacing="0" w:line="276" w:lineRule="auto"/>
        <w:jc w:val="both"/>
        <w:rPr>
          <w:rFonts w:ascii="Times New Roman" w:hAnsi="Times New Roman" w:cs="Times New Roman"/>
          <w:sz w:val="28"/>
          <w:szCs w:val="28"/>
          <w:lang w:val="uk-UA"/>
        </w:rPr>
      </w:pP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 xml:space="preserve">Точних даних по цьому аспекту немає. Одні дослідження засвідчили зміни (а саме зміни </w:t>
      </w:r>
      <w:proofErr w:type="spellStart"/>
      <w:r w:rsidRPr="00ED78B9">
        <w:rPr>
          <w:rFonts w:ascii="Times New Roman" w:hAnsi="Times New Roman" w:cs="Times New Roman"/>
          <w:sz w:val="28"/>
          <w:szCs w:val="28"/>
          <w:lang w:val="uk-UA"/>
        </w:rPr>
        <w:t>альфа-</w:t>
      </w:r>
      <w:proofErr w:type="spellEnd"/>
      <w:r w:rsidRPr="00ED78B9">
        <w:rPr>
          <w:rFonts w:ascii="Times New Roman" w:hAnsi="Times New Roman" w:cs="Times New Roman"/>
          <w:sz w:val="28"/>
          <w:szCs w:val="28"/>
          <w:lang w:val="uk-UA"/>
        </w:rPr>
        <w:t xml:space="preserve"> і </w:t>
      </w:r>
      <w:proofErr w:type="spellStart"/>
      <w:r w:rsidRPr="00ED78B9">
        <w:rPr>
          <w:rFonts w:ascii="Times New Roman" w:hAnsi="Times New Roman" w:cs="Times New Roman"/>
          <w:sz w:val="28"/>
          <w:szCs w:val="28"/>
          <w:lang w:val="uk-UA"/>
        </w:rPr>
        <w:t>тета-ритму</w:t>
      </w:r>
      <w:proofErr w:type="spellEnd"/>
      <w:r w:rsidRPr="00ED78B9">
        <w:rPr>
          <w:rFonts w:ascii="Times New Roman" w:hAnsi="Times New Roman" w:cs="Times New Roman"/>
          <w:sz w:val="28"/>
          <w:szCs w:val="28"/>
          <w:lang w:val="uk-UA"/>
        </w:rPr>
        <w:t xml:space="preserve"> біоелектричної активності мозку) в корі головного мозку. Проте ці зміни виявлялися лише при тривалому використанні, у випадку з короткочасними сеансами розмов по телефону (20 хвилин і менше) ніяких змін не </w:t>
      </w:r>
      <w:r w:rsidRPr="00ED78B9">
        <w:rPr>
          <w:rFonts w:ascii="Times New Roman" w:hAnsi="Times New Roman" w:cs="Times New Roman"/>
          <w:sz w:val="28"/>
          <w:szCs w:val="28"/>
          <w:lang w:val="uk-UA"/>
        </w:rPr>
        <w:lastRenderedPageBreak/>
        <w:t>спостерігалось. За іншими даними, у абсолютно здорових людей взагалі не було зафіксовано ніяких змін. Якщо вірити першим даним, то які наслідки? У принципі, нічого страшного: просто підвищена стомлюваність і слабкі головні болі.</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p>
    <w:p w:rsidR="00ED78B9" w:rsidRPr="00ED78B9" w:rsidRDefault="00ED78B9" w:rsidP="00ED78B9">
      <w:pPr>
        <w:pStyle w:val="a3"/>
        <w:spacing w:before="0" w:beforeAutospacing="0" w:after="0" w:afterAutospacing="0" w:line="276" w:lineRule="auto"/>
        <w:ind w:firstLine="709"/>
        <w:jc w:val="center"/>
        <w:rPr>
          <w:rStyle w:val="a4"/>
          <w:rFonts w:ascii="Times New Roman" w:hAnsi="Times New Roman" w:cs="Times New Roman"/>
          <w:sz w:val="28"/>
          <w:szCs w:val="28"/>
          <w:lang w:val="uk-UA"/>
        </w:rPr>
      </w:pPr>
      <w:r w:rsidRPr="00ED78B9">
        <w:rPr>
          <w:rStyle w:val="a4"/>
          <w:rFonts w:ascii="Times New Roman" w:hAnsi="Times New Roman" w:cs="Times New Roman"/>
          <w:sz w:val="28"/>
          <w:szCs w:val="28"/>
          <w:lang w:val="uk-UA"/>
        </w:rPr>
        <w:t>Вплив на ендокринну систему</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 xml:space="preserve">У дослідженнях вчених </w:t>
      </w:r>
      <w:proofErr w:type="spellStart"/>
      <w:r w:rsidRPr="00ED78B9">
        <w:rPr>
          <w:rFonts w:ascii="Times New Roman" w:hAnsi="Times New Roman" w:cs="Times New Roman"/>
          <w:sz w:val="28"/>
          <w:szCs w:val="28"/>
          <w:lang w:val="uk-UA"/>
        </w:rPr>
        <w:t>Mann</w:t>
      </w:r>
      <w:proofErr w:type="spellEnd"/>
      <w:r w:rsidRPr="00ED78B9">
        <w:rPr>
          <w:rFonts w:ascii="Times New Roman" w:hAnsi="Times New Roman" w:cs="Times New Roman"/>
          <w:sz w:val="28"/>
          <w:szCs w:val="28"/>
          <w:lang w:val="uk-UA"/>
        </w:rPr>
        <w:t xml:space="preserve"> і </w:t>
      </w:r>
      <w:proofErr w:type="spellStart"/>
      <w:r w:rsidRPr="00ED78B9">
        <w:rPr>
          <w:rFonts w:ascii="Times New Roman" w:hAnsi="Times New Roman" w:cs="Times New Roman"/>
          <w:sz w:val="28"/>
          <w:szCs w:val="28"/>
          <w:lang w:val="uk-UA"/>
        </w:rPr>
        <w:t>Wagner</w:t>
      </w:r>
      <w:proofErr w:type="spellEnd"/>
      <w:r w:rsidRPr="00ED78B9">
        <w:rPr>
          <w:rFonts w:ascii="Times New Roman" w:hAnsi="Times New Roman" w:cs="Times New Roman"/>
          <w:sz w:val="28"/>
          <w:szCs w:val="28"/>
          <w:lang w:val="uk-UA"/>
        </w:rPr>
        <w:t xml:space="preserve"> (1998 рік) були зареєстровані невеликі коливання рівня гормонів. Проте ці коливання знаходилися в межах норми, а через деякий час після припинення розмови по телефону все поверталося до нормального  рівня. При проведенні досліджень на тваринах теж не було зафіксовано ніяких відхилень. Отже, використання телефону не завдасть ніякої шкоди гормонам.</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p>
    <w:p w:rsidR="00ED78B9" w:rsidRPr="00ED78B9" w:rsidRDefault="00ED78B9" w:rsidP="00ED78B9">
      <w:pPr>
        <w:pStyle w:val="a3"/>
        <w:spacing w:before="0" w:beforeAutospacing="0" w:after="0" w:afterAutospacing="0" w:line="276" w:lineRule="auto"/>
        <w:jc w:val="center"/>
        <w:rPr>
          <w:rStyle w:val="a4"/>
          <w:rFonts w:ascii="Times New Roman" w:hAnsi="Times New Roman" w:cs="Times New Roman"/>
          <w:sz w:val="28"/>
          <w:szCs w:val="28"/>
          <w:lang w:val="uk-UA"/>
        </w:rPr>
      </w:pPr>
      <w:r w:rsidRPr="00ED78B9">
        <w:rPr>
          <w:rStyle w:val="a4"/>
          <w:rFonts w:ascii="Times New Roman" w:hAnsi="Times New Roman" w:cs="Times New Roman"/>
          <w:sz w:val="28"/>
          <w:szCs w:val="28"/>
          <w:lang w:val="uk-UA"/>
        </w:rPr>
        <w:t>Вплив електромагнітних поля (</w:t>
      </w:r>
      <w:proofErr w:type="spellStart"/>
      <w:r w:rsidRPr="00ED78B9">
        <w:rPr>
          <w:rStyle w:val="a4"/>
          <w:rFonts w:ascii="Times New Roman" w:hAnsi="Times New Roman" w:cs="Times New Roman"/>
          <w:sz w:val="28"/>
          <w:szCs w:val="28"/>
          <w:lang w:val="uk-UA"/>
        </w:rPr>
        <w:t>ЕМП</w:t>
      </w:r>
      <w:proofErr w:type="spellEnd"/>
      <w:r w:rsidRPr="00ED78B9">
        <w:rPr>
          <w:rStyle w:val="a4"/>
          <w:rFonts w:ascii="Times New Roman" w:hAnsi="Times New Roman" w:cs="Times New Roman"/>
          <w:sz w:val="28"/>
          <w:szCs w:val="28"/>
          <w:lang w:val="uk-UA"/>
        </w:rPr>
        <w:t xml:space="preserve">) стільникових телефонів </w:t>
      </w:r>
    </w:p>
    <w:p w:rsidR="00ED78B9" w:rsidRPr="00ED78B9" w:rsidRDefault="00ED78B9" w:rsidP="00ED78B9">
      <w:pPr>
        <w:pStyle w:val="a3"/>
        <w:spacing w:before="0" w:beforeAutospacing="0" w:after="0" w:afterAutospacing="0" w:line="276" w:lineRule="auto"/>
        <w:jc w:val="center"/>
        <w:rPr>
          <w:rStyle w:val="a4"/>
          <w:rFonts w:ascii="Times New Roman" w:hAnsi="Times New Roman" w:cs="Times New Roman"/>
          <w:sz w:val="28"/>
          <w:szCs w:val="28"/>
          <w:lang w:val="uk-UA"/>
        </w:rPr>
      </w:pPr>
      <w:r w:rsidRPr="00ED78B9">
        <w:rPr>
          <w:rStyle w:val="a4"/>
          <w:rFonts w:ascii="Times New Roman" w:hAnsi="Times New Roman" w:cs="Times New Roman"/>
          <w:sz w:val="28"/>
          <w:szCs w:val="28"/>
          <w:lang w:val="uk-UA"/>
        </w:rPr>
        <w:t>на пізнавальну функцію</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Дослідження цього впливу також не мають однозначних результатів. При тривалій розмові спостерігається збільшення температури вуха, барабанної перетинки, прилеглих тканин і прилеглої ділянки мозку. Напевно, багато хто з вас міг підмітити відчуття тепла у вусі після довгої розмови. Це є не що інше, як результат дії електромагнітного поля, яке утворюється передавачем телефону. Це може спричинити збільшення часу реакції мозку на навколишні події. Проте збільшення незначне і неозброєним оком цю різницю неможливо помітити.</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p>
    <w:p w:rsidR="00ED78B9" w:rsidRPr="00ED78B9" w:rsidRDefault="00ED78B9" w:rsidP="00ED78B9">
      <w:pPr>
        <w:pStyle w:val="a3"/>
        <w:spacing w:before="0" w:beforeAutospacing="0" w:after="0" w:afterAutospacing="0" w:line="276" w:lineRule="auto"/>
        <w:jc w:val="center"/>
        <w:rPr>
          <w:rStyle w:val="a4"/>
          <w:rFonts w:ascii="Times New Roman" w:hAnsi="Times New Roman" w:cs="Times New Roman"/>
          <w:sz w:val="28"/>
          <w:szCs w:val="28"/>
          <w:lang w:val="uk-UA"/>
        </w:rPr>
      </w:pPr>
      <w:r>
        <w:rPr>
          <w:rFonts w:ascii="Times New Roman" w:hAnsi="Times New Roman" w:cs="Times New Roman"/>
          <w:b/>
          <w:bCs/>
          <w:noProof/>
          <w:sz w:val="28"/>
          <w:szCs w:val="28"/>
        </w:rPr>
        <w:drawing>
          <wp:anchor distT="0" distB="0" distL="114300" distR="114300" simplePos="0" relativeHeight="251661312" behindDoc="1" locked="0" layoutInCell="1" allowOverlap="1">
            <wp:simplePos x="0" y="0"/>
            <wp:positionH relativeFrom="column">
              <wp:posOffset>-4445</wp:posOffset>
            </wp:positionH>
            <wp:positionV relativeFrom="paragraph">
              <wp:posOffset>212725</wp:posOffset>
            </wp:positionV>
            <wp:extent cx="2393950" cy="1792605"/>
            <wp:effectExtent l="19050" t="0" r="6350" b="0"/>
            <wp:wrapThrough wrapText="bothSides">
              <wp:wrapPolygon edited="0">
                <wp:start x="-172" y="0"/>
                <wp:lineTo x="-172" y="21348"/>
                <wp:lineTo x="21657" y="21348"/>
                <wp:lineTo x="21657" y="0"/>
                <wp:lineTo x="-172" y="0"/>
              </wp:wrapPolygon>
            </wp:wrapThrough>
            <wp:docPr id="3" name="Рисунок 2" descr="driver_and_cell_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river_and_cell_phone"/>
                    <pic:cNvPicPr>
                      <a:picLocks noChangeAspect="1" noChangeArrowheads="1"/>
                    </pic:cNvPicPr>
                  </pic:nvPicPr>
                  <pic:blipFill>
                    <a:blip r:embed="rId10" cstate="print"/>
                    <a:srcRect/>
                    <a:stretch>
                      <a:fillRect/>
                    </a:stretch>
                  </pic:blipFill>
                  <pic:spPr bwMode="auto">
                    <a:xfrm>
                      <a:off x="0" y="0"/>
                      <a:ext cx="2393950" cy="1792605"/>
                    </a:xfrm>
                    <a:prstGeom prst="rect">
                      <a:avLst/>
                    </a:prstGeom>
                    <a:noFill/>
                    <a:ln w="9525">
                      <a:noFill/>
                      <a:miter lim="800000"/>
                      <a:headEnd/>
                      <a:tailEnd/>
                    </a:ln>
                  </pic:spPr>
                </pic:pic>
              </a:graphicData>
            </a:graphic>
          </wp:anchor>
        </w:drawing>
      </w:r>
      <w:r w:rsidRPr="00ED78B9">
        <w:rPr>
          <w:rStyle w:val="a4"/>
          <w:rFonts w:ascii="Times New Roman" w:hAnsi="Times New Roman" w:cs="Times New Roman"/>
          <w:sz w:val="28"/>
          <w:szCs w:val="28"/>
          <w:lang w:val="uk-UA"/>
        </w:rPr>
        <w:t>Вплив на увагу і здібність до концентрації</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Наявні дані не дозволяють однозначно говорити про несприятливу дію</w:t>
      </w:r>
      <w:r w:rsidRPr="00ED78B9">
        <w:rPr>
          <w:rStyle w:val="apple-converted-space"/>
          <w:rFonts w:ascii="Times New Roman" w:hAnsi="Times New Roman" w:cs="Times New Roman"/>
          <w:sz w:val="28"/>
          <w:szCs w:val="28"/>
          <w:lang w:val="uk-UA"/>
        </w:rPr>
        <w:t> </w:t>
      </w:r>
      <w:proofErr w:type="spellStart"/>
      <w:r w:rsidRPr="00ED78B9">
        <w:rPr>
          <w:rStyle w:val="a4"/>
          <w:rFonts w:ascii="Times New Roman" w:hAnsi="Times New Roman" w:cs="Times New Roman"/>
          <w:sz w:val="28"/>
          <w:szCs w:val="28"/>
          <w:lang w:val="uk-UA"/>
        </w:rPr>
        <w:t>ЕМП</w:t>
      </w:r>
      <w:proofErr w:type="spellEnd"/>
      <w:r w:rsidRPr="00ED78B9">
        <w:rPr>
          <w:rFonts w:ascii="Times New Roman" w:hAnsi="Times New Roman" w:cs="Times New Roman"/>
          <w:sz w:val="28"/>
          <w:szCs w:val="28"/>
          <w:lang w:val="uk-UA"/>
        </w:rPr>
        <w:t>. Тобто були зафіксовані як позитивні результати дослідів, так і відсутність яких-небудь змін. Набагато частіше спостерігається зміна напряму уваги. Адже ви не раз чули про аварії, здійснені водіями, що розмовляють по телефону. Відбувається це тому, що водій більше зосереджений на розмові, ніж на керуванні автомобілем.</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p>
    <w:p w:rsidR="00ED78B9" w:rsidRPr="00ED78B9" w:rsidRDefault="00ED78B9" w:rsidP="00ED78B9">
      <w:pPr>
        <w:pStyle w:val="a3"/>
        <w:spacing w:before="0" w:beforeAutospacing="0" w:after="0" w:afterAutospacing="0" w:line="276" w:lineRule="auto"/>
        <w:jc w:val="center"/>
        <w:rPr>
          <w:rStyle w:val="a4"/>
          <w:rFonts w:ascii="Times New Roman" w:hAnsi="Times New Roman" w:cs="Times New Roman"/>
          <w:sz w:val="28"/>
          <w:szCs w:val="28"/>
          <w:lang w:val="uk-UA"/>
        </w:rPr>
      </w:pPr>
      <w:r w:rsidRPr="00ED78B9">
        <w:rPr>
          <w:rStyle w:val="a4"/>
          <w:rFonts w:ascii="Times New Roman" w:hAnsi="Times New Roman" w:cs="Times New Roman"/>
          <w:sz w:val="28"/>
          <w:szCs w:val="28"/>
          <w:lang w:val="uk-UA"/>
        </w:rPr>
        <w:t>Вплив на сон та імунну систему</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 xml:space="preserve">У даній області було проведено безліч досліджень. Наприклад, вчений </w:t>
      </w:r>
      <w:proofErr w:type="spellStart"/>
      <w:r w:rsidRPr="00ED78B9">
        <w:rPr>
          <w:rFonts w:ascii="Times New Roman" w:hAnsi="Times New Roman" w:cs="Times New Roman"/>
          <w:sz w:val="28"/>
          <w:szCs w:val="28"/>
          <w:lang w:val="uk-UA"/>
        </w:rPr>
        <w:t>Huber</w:t>
      </w:r>
      <w:proofErr w:type="spellEnd"/>
      <w:r w:rsidRPr="00ED78B9">
        <w:rPr>
          <w:rFonts w:ascii="Times New Roman" w:hAnsi="Times New Roman" w:cs="Times New Roman"/>
          <w:sz w:val="28"/>
          <w:szCs w:val="28"/>
          <w:lang w:val="uk-UA"/>
        </w:rPr>
        <w:t xml:space="preserve">, що проводив досліди в 2000 році, встановив, що тривала дія електромагнітних полів телефону на мозок приводить до такого ж ефекту, що і вживання кави або міцного чаю. Але з огляду на те, що сон – це дуже </w:t>
      </w:r>
      <w:r w:rsidRPr="00ED78B9">
        <w:rPr>
          <w:rFonts w:ascii="Times New Roman" w:hAnsi="Times New Roman" w:cs="Times New Roman"/>
          <w:sz w:val="28"/>
          <w:szCs w:val="28"/>
          <w:lang w:val="uk-UA"/>
        </w:rPr>
        <w:lastRenderedPageBreak/>
        <w:t>складний з наукової точки зору процес, варто додати, що досліджувалися тільки основні показники: кількість пробуджень, час засипання і тривалість сну. Якщо ви п’єте багато кави і довго говорите по телефону, то є вірогідність того, що ваш сон буде гірший, ніж у людини, яка не вживає кофеїн і не говорить по телефону.</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noProof/>
          <w:sz w:val="28"/>
          <w:szCs w:val="28"/>
        </w:rPr>
        <w:drawing>
          <wp:anchor distT="0" distB="0" distL="114300" distR="114300" simplePos="0" relativeHeight="251662336" behindDoc="1" locked="0" layoutInCell="1" allowOverlap="1">
            <wp:simplePos x="0" y="0"/>
            <wp:positionH relativeFrom="column">
              <wp:posOffset>0</wp:posOffset>
            </wp:positionH>
            <wp:positionV relativeFrom="paragraph">
              <wp:posOffset>644525</wp:posOffset>
            </wp:positionV>
            <wp:extent cx="2695575" cy="1685925"/>
            <wp:effectExtent l="19050" t="0" r="9525" b="0"/>
            <wp:wrapThrough wrapText="bothSides">
              <wp:wrapPolygon edited="0">
                <wp:start x="-153" y="0"/>
                <wp:lineTo x="-153" y="21478"/>
                <wp:lineTo x="21676" y="21478"/>
                <wp:lineTo x="21676" y="0"/>
                <wp:lineTo x="-153" y="0"/>
              </wp:wrapPolygon>
            </wp:wrapThrough>
            <wp:docPr id="4" name="Рисунок 3" descr="child-mob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hild-mobile"/>
                    <pic:cNvPicPr>
                      <a:picLocks noChangeAspect="1" noChangeArrowheads="1"/>
                    </pic:cNvPicPr>
                  </pic:nvPicPr>
                  <pic:blipFill>
                    <a:blip r:embed="rId11" cstate="print"/>
                    <a:srcRect/>
                    <a:stretch>
                      <a:fillRect/>
                    </a:stretch>
                  </pic:blipFill>
                  <pic:spPr bwMode="auto">
                    <a:xfrm>
                      <a:off x="0" y="0"/>
                      <a:ext cx="2695575" cy="1685925"/>
                    </a:xfrm>
                    <a:prstGeom prst="rect">
                      <a:avLst/>
                    </a:prstGeom>
                    <a:noFill/>
                    <a:ln w="9525">
                      <a:noFill/>
                      <a:miter lim="800000"/>
                      <a:headEnd/>
                      <a:tailEnd/>
                    </a:ln>
                  </pic:spPr>
                </pic:pic>
              </a:graphicData>
            </a:graphic>
          </wp:anchor>
        </w:drawing>
      </w:r>
      <w:r w:rsidRPr="00ED78B9">
        <w:rPr>
          <w:rFonts w:ascii="Times New Roman" w:hAnsi="Times New Roman" w:cs="Times New Roman"/>
          <w:sz w:val="28"/>
          <w:szCs w:val="28"/>
          <w:lang w:val="uk-UA"/>
        </w:rPr>
        <w:t>Що ж стосується впливу на імунну систему, то жодне з досліджень не дало позитивних результатів. Тобто можна говорити про те, що використання телефону ніяк не впливає на імунітет.</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Все вищесказане справедливо тільки в тому випадку, якщо ви можете похвалитися ідеальним здоров’ям. У людей з хронічними захворюваннями і схильностями до хвороб результат дії електромагнітних полів може бути набагато серйознішим. Проте наслідки дуже індивідуальні. Наприклад, у Великобританії люди з проблемами серця часто скаржилися на болі, коли вони носили телефон в нагрудній кишені. Сильніша дія на організм у маленьких дітей. У тій же Великобританії була введена заборона на використання і продаж мобільних телефонів дітям молодше 8 років.</w:t>
      </w:r>
    </w:p>
    <w:p w:rsidR="00ED78B9" w:rsidRPr="00ED78B9" w:rsidRDefault="00ED78B9" w:rsidP="00ED78B9">
      <w:pPr>
        <w:pStyle w:val="a3"/>
        <w:spacing w:before="0" w:beforeAutospacing="0" w:after="0" w:afterAutospacing="0" w:line="276" w:lineRule="auto"/>
        <w:ind w:firstLine="709"/>
        <w:jc w:val="both"/>
        <w:rPr>
          <w:rFonts w:ascii="Times New Roman" w:hAnsi="Times New Roman" w:cs="Times New Roman"/>
          <w:sz w:val="28"/>
          <w:szCs w:val="28"/>
          <w:lang w:val="uk-UA"/>
        </w:rPr>
      </w:pPr>
    </w:p>
    <w:p w:rsidR="00ED78B9" w:rsidRPr="00ED78B9" w:rsidRDefault="00ED78B9" w:rsidP="00ED78B9">
      <w:pPr>
        <w:pStyle w:val="a3"/>
        <w:spacing w:before="0" w:beforeAutospacing="0" w:after="0" w:afterAutospacing="0" w:line="276" w:lineRule="auto"/>
        <w:jc w:val="center"/>
        <w:rPr>
          <w:rStyle w:val="a4"/>
          <w:rFonts w:ascii="Times New Roman" w:hAnsi="Times New Roman" w:cs="Times New Roman"/>
          <w:sz w:val="28"/>
          <w:szCs w:val="28"/>
          <w:lang w:val="uk-UA"/>
        </w:rPr>
      </w:pPr>
      <w:r w:rsidRPr="00ED78B9">
        <w:rPr>
          <w:rStyle w:val="a4"/>
          <w:rFonts w:ascii="Times New Roman" w:hAnsi="Times New Roman" w:cs="Times New Roman"/>
          <w:sz w:val="28"/>
          <w:szCs w:val="28"/>
          <w:lang w:val="uk-UA"/>
        </w:rPr>
        <w:t>Корисні поради при використанні мобільних телефонів</w:t>
      </w:r>
    </w:p>
    <w:p w:rsidR="00ED78B9" w:rsidRPr="00ED78B9" w:rsidRDefault="00ED78B9" w:rsidP="00ED78B9">
      <w:pPr>
        <w:pStyle w:val="a3"/>
        <w:spacing w:before="0" w:beforeAutospacing="0" w:after="0" w:afterAutospacing="0" w:line="276" w:lineRule="auto"/>
        <w:jc w:val="center"/>
        <w:rPr>
          <w:rFonts w:ascii="Times New Roman" w:hAnsi="Times New Roman" w:cs="Times New Roman"/>
          <w:sz w:val="28"/>
          <w:szCs w:val="28"/>
          <w:lang w:val="uk-UA"/>
        </w:rPr>
      </w:pPr>
    </w:p>
    <w:p w:rsidR="00ED78B9" w:rsidRPr="00ED78B9" w:rsidRDefault="00ED78B9" w:rsidP="00ED78B9">
      <w:pPr>
        <w:pStyle w:val="a3"/>
        <w:numPr>
          <w:ilvl w:val="0"/>
          <w:numId w:val="5"/>
        </w:numPr>
        <w:spacing w:before="0" w:beforeAutospacing="0" w:after="0" w:afterAutospacing="0" w:line="276" w:lineRule="auto"/>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Спочатку про дітей. Як зазначалось вище, вплив мобільних пристроїв на молодий організм сильніший. Але все ж таки, якщо є необхідність у використанні, то по можливості говоріть з дитиною якомога менше. Це понизить дію</w:t>
      </w:r>
      <w:r w:rsidRPr="00ED78B9">
        <w:rPr>
          <w:rStyle w:val="apple-converted-space"/>
          <w:rFonts w:ascii="Times New Roman" w:hAnsi="Times New Roman" w:cs="Times New Roman"/>
          <w:sz w:val="28"/>
          <w:szCs w:val="28"/>
          <w:lang w:val="uk-UA"/>
        </w:rPr>
        <w:t> </w:t>
      </w:r>
      <w:proofErr w:type="spellStart"/>
      <w:r w:rsidRPr="00ED78B9">
        <w:rPr>
          <w:rStyle w:val="a4"/>
          <w:rFonts w:ascii="Times New Roman" w:hAnsi="Times New Roman" w:cs="Times New Roman"/>
          <w:sz w:val="28"/>
          <w:szCs w:val="28"/>
          <w:lang w:val="uk-UA"/>
        </w:rPr>
        <w:t>ЕМП</w:t>
      </w:r>
      <w:proofErr w:type="spellEnd"/>
      <w:r w:rsidRPr="00ED78B9">
        <w:rPr>
          <w:rStyle w:val="apple-converted-space"/>
          <w:rFonts w:ascii="Times New Roman" w:hAnsi="Times New Roman" w:cs="Times New Roman"/>
          <w:sz w:val="28"/>
          <w:szCs w:val="28"/>
          <w:lang w:val="uk-UA"/>
        </w:rPr>
        <w:t> </w:t>
      </w:r>
      <w:r w:rsidRPr="00ED78B9">
        <w:rPr>
          <w:rFonts w:ascii="Times New Roman" w:hAnsi="Times New Roman" w:cs="Times New Roman"/>
          <w:sz w:val="28"/>
          <w:szCs w:val="28"/>
          <w:lang w:val="uk-UA"/>
        </w:rPr>
        <w:t>на молодий організм, що розвивається.</w:t>
      </w:r>
    </w:p>
    <w:p w:rsidR="00ED78B9" w:rsidRPr="00ED78B9" w:rsidRDefault="00ED78B9" w:rsidP="00ED78B9">
      <w:pPr>
        <w:pStyle w:val="a3"/>
        <w:numPr>
          <w:ilvl w:val="0"/>
          <w:numId w:val="5"/>
        </w:numPr>
        <w:spacing w:before="0" w:beforeAutospacing="0" w:after="0" w:afterAutospacing="0" w:line="276" w:lineRule="auto"/>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При пересуванні в автомобілі краще використовувати гарнітуру. По-перше, вам не доведеться займати руку телефоном, а по-друге, ви понизите шкідливу дію</w:t>
      </w:r>
      <w:r w:rsidRPr="00ED78B9">
        <w:rPr>
          <w:rStyle w:val="apple-converted-space"/>
          <w:rFonts w:ascii="Times New Roman" w:hAnsi="Times New Roman" w:cs="Times New Roman"/>
          <w:sz w:val="28"/>
          <w:szCs w:val="28"/>
          <w:lang w:val="uk-UA"/>
        </w:rPr>
        <w:t> </w:t>
      </w:r>
      <w:proofErr w:type="spellStart"/>
      <w:r w:rsidRPr="00ED78B9">
        <w:rPr>
          <w:rStyle w:val="a4"/>
          <w:rFonts w:ascii="Times New Roman" w:hAnsi="Times New Roman" w:cs="Times New Roman"/>
          <w:sz w:val="28"/>
          <w:szCs w:val="28"/>
          <w:lang w:val="uk-UA"/>
        </w:rPr>
        <w:t>ЕМП</w:t>
      </w:r>
      <w:proofErr w:type="spellEnd"/>
      <w:r w:rsidRPr="00ED78B9">
        <w:rPr>
          <w:rFonts w:ascii="Times New Roman" w:hAnsi="Times New Roman" w:cs="Times New Roman"/>
          <w:sz w:val="28"/>
          <w:szCs w:val="28"/>
          <w:lang w:val="uk-UA"/>
        </w:rPr>
        <w:t>.</w:t>
      </w:r>
    </w:p>
    <w:p w:rsidR="00ED78B9" w:rsidRPr="00ED78B9" w:rsidRDefault="00ED78B9" w:rsidP="00ED78B9">
      <w:pPr>
        <w:pStyle w:val="a3"/>
        <w:numPr>
          <w:ilvl w:val="0"/>
          <w:numId w:val="5"/>
        </w:numPr>
        <w:spacing w:before="0" w:beforeAutospacing="0" w:after="0" w:afterAutospacing="0" w:line="276" w:lineRule="auto"/>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Носити телефон краще всього в сумці, дипломатові або рюкзаку. Шкідливість дії телефону на статеву систему теж однозначно не доведена. Проте якщо ви хочете прожити довге і насичене статеве життя, лікарі радять носити телефон подалі від статевих органів. Особливо це стосується чоловіків.</w:t>
      </w:r>
    </w:p>
    <w:p w:rsidR="00ED78B9" w:rsidRPr="00ED78B9" w:rsidRDefault="00ED78B9" w:rsidP="00ED78B9">
      <w:pPr>
        <w:pStyle w:val="a3"/>
        <w:numPr>
          <w:ilvl w:val="0"/>
          <w:numId w:val="5"/>
        </w:numPr>
        <w:spacing w:before="0" w:beforeAutospacing="0" w:after="0" w:afterAutospacing="0" w:line="276" w:lineRule="auto"/>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 xml:space="preserve">Під час розмови не варто сильно притискувати телефон до вуха. А якщо є можливість, краще тримати його на невеликій відстані. Ну і, звичайно, ніхто не заважає користуватися гарнітурою. Навіть якщо ви маєте </w:t>
      </w:r>
      <w:proofErr w:type="spellStart"/>
      <w:r w:rsidRPr="00ED78B9">
        <w:rPr>
          <w:rFonts w:ascii="Times New Roman" w:hAnsi="Times New Roman" w:cs="Times New Roman"/>
          <w:sz w:val="28"/>
          <w:szCs w:val="28"/>
          <w:lang w:val="uk-UA"/>
        </w:rPr>
        <w:t>Bluetooth-гарнитуру</w:t>
      </w:r>
      <w:proofErr w:type="spellEnd"/>
      <w:r w:rsidRPr="00ED78B9">
        <w:rPr>
          <w:rFonts w:ascii="Times New Roman" w:hAnsi="Times New Roman" w:cs="Times New Roman"/>
          <w:sz w:val="28"/>
          <w:szCs w:val="28"/>
          <w:lang w:val="uk-UA"/>
        </w:rPr>
        <w:t xml:space="preserve"> (яка теж є джерелом випромінювання), це все одно краще, ніж телефон.</w:t>
      </w:r>
    </w:p>
    <w:p w:rsidR="00ED78B9" w:rsidRPr="00ED78B9" w:rsidRDefault="00ED78B9" w:rsidP="00ED78B9">
      <w:pPr>
        <w:pStyle w:val="a3"/>
        <w:numPr>
          <w:ilvl w:val="0"/>
          <w:numId w:val="5"/>
        </w:numPr>
        <w:spacing w:before="0" w:beforeAutospacing="0" w:after="0" w:afterAutospacing="0" w:line="276" w:lineRule="auto"/>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lastRenderedPageBreak/>
        <w:t>Якщо ви зібралися купувати новий телефон і вибираєте між декількома моделями, не полінуєтеся розпитати продавця про показники</w:t>
      </w:r>
      <w:r w:rsidRPr="00ED78B9">
        <w:rPr>
          <w:rStyle w:val="apple-converted-space"/>
          <w:rFonts w:ascii="Times New Roman" w:hAnsi="Times New Roman" w:cs="Times New Roman"/>
          <w:sz w:val="28"/>
          <w:szCs w:val="28"/>
          <w:lang w:val="uk-UA"/>
        </w:rPr>
        <w:t> </w:t>
      </w:r>
      <w:r w:rsidRPr="00ED78B9">
        <w:rPr>
          <w:rStyle w:val="a4"/>
          <w:rFonts w:ascii="Times New Roman" w:hAnsi="Times New Roman" w:cs="Times New Roman"/>
          <w:sz w:val="28"/>
          <w:szCs w:val="28"/>
          <w:lang w:val="uk-UA"/>
        </w:rPr>
        <w:t>SAR</w:t>
      </w:r>
      <w:r w:rsidRPr="00ED78B9">
        <w:rPr>
          <w:rStyle w:val="apple-converted-space"/>
          <w:rFonts w:ascii="Times New Roman" w:hAnsi="Times New Roman" w:cs="Times New Roman"/>
          <w:sz w:val="28"/>
          <w:szCs w:val="28"/>
          <w:lang w:val="uk-UA"/>
        </w:rPr>
        <w:t> </w:t>
      </w:r>
      <w:r w:rsidRPr="00ED78B9">
        <w:rPr>
          <w:rFonts w:ascii="Times New Roman" w:hAnsi="Times New Roman" w:cs="Times New Roman"/>
          <w:sz w:val="28"/>
          <w:szCs w:val="28"/>
          <w:lang w:val="uk-UA"/>
        </w:rPr>
        <w:t>і виберіть апарат з найменшим значенням. Це не дає гарантію того, що ви проживете довше.</w:t>
      </w:r>
    </w:p>
    <w:p w:rsidR="00ED78B9" w:rsidRPr="00ED78B9" w:rsidRDefault="00ED78B9" w:rsidP="00ED78B9">
      <w:pPr>
        <w:pStyle w:val="a3"/>
        <w:numPr>
          <w:ilvl w:val="0"/>
          <w:numId w:val="5"/>
        </w:numPr>
        <w:spacing w:before="0" w:beforeAutospacing="0" w:after="0" w:afterAutospacing="0" w:line="276" w:lineRule="auto"/>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Варто також сказати про те, що чим вище випромінювання базової станції, тим нижче випромінювання самого телефону. Тому в місцях з хорошим рівнем сигналу ваш телефон буде менш шкідливий, чим у випадку, де сигнал слабкий.</w:t>
      </w:r>
    </w:p>
    <w:p w:rsidR="00ED78B9" w:rsidRPr="00ED78B9" w:rsidRDefault="00ED78B9" w:rsidP="00ED78B9">
      <w:pPr>
        <w:pStyle w:val="a3"/>
        <w:numPr>
          <w:ilvl w:val="0"/>
          <w:numId w:val="5"/>
        </w:numPr>
        <w:spacing w:before="0" w:beforeAutospacing="0" w:after="0" w:afterAutospacing="0" w:line="276" w:lineRule="auto"/>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Ну і, звичайно, прагніть зводити до мінімуму час розмови. Особливо це стосується молодих дівчат і їх залицяльників, які можуть годинами розмовляти з коханою. Якщо у вас є можливість, краще зустрітися з людиною. Це не тільки приємніше, але ще і корисно : ).</w:t>
      </w:r>
    </w:p>
    <w:p w:rsidR="00ED78B9" w:rsidRPr="00ED78B9" w:rsidRDefault="00ED78B9" w:rsidP="00ED78B9">
      <w:pPr>
        <w:pStyle w:val="a3"/>
        <w:numPr>
          <w:ilvl w:val="0"/>
          <w:numId w:val="5"/>
        </w:numPr>
        <w:spacing w:before="0" w:beforeAutospacing="0" w:after="0" w:afterAutospacing="0" w:line="276" w:lineRule="auto"/>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Окремим пунктом попередимо людей, що використовують кардіостимулятори. Прагніть не користуватися мобільними телефонами взагалі.</w:t>
      </w:r>
    </w:p>
    <w:p w:rsidR="00ED78B9" w:rsidRPr="00ED78B9" w:rsidRDefault="00ED78B9" w:rsidP="00ED78B9">
      <w:pPr>
        <w:pStyle w:val="a3"/>
        <w:numPr>
          <w:ilvl w:val="0"/>
          <w:numId w:val="5"/>
        </w:numPr>
        <w:spacing w:before="0" w:beforeAutospacing="0" w:after="0" w:afterAutospacing="0" w:line="276" w:lineRule="auto"/>
        <w:jc w:val="both"/>
        <w:rPr>
          <w:rFonts w:ascii="Times New Roman" w:hAnsi="Times New Roman" w:cs="Times New Roman"/>
          <w:sz w:val="28"/>
          <w:szCs w:val="28"/>
          <w:lang w:val="uk-UA"/>
        </w:rPr>
      </w:pPr>
      <w:r w:rsidRPr="00ED78B9">
        <w:rPr>
          <w:rFonts w:ascii="Times New Roman" w:hAnsi="Times New Roman" w:cs="Times New Roman"/>
          <w:sz w:val="28"/>
          <w:szCs w:val="28"/>
          <w:lang w:val="uk-UA"/>
        </w:rPr>
        <w:t>До речі, так звані засоби захисту, які намагаються продавати торговці на ринках, в метро і кіосках: наклейки на корпус телефону, спеціальні чохли і навіть амулети – це не більше ніж спосіб витратити гроші на даремну річ. Мінімізувати шкідливий вплив мобільних телефонів вам більше допоможуть поради, які були наведені вище.</w:t>
      </w:r>
    </w:p>
    <w:p w:rsidR="00ED78B9" w:rsidRPr="00ED78B9" w:rsidRDefault="00ED78B9" w:rsidP="00ED78B9">
      <w:pPr>
        <w:spacing w:line="276" w:lineRule="auto"/>
        <w:ind w:firstLine="709"/>
        <w:jc w:val="both"/>
        <w:rPr>
          <w:rFonts w:ascii="Times New Roman" w:hAnsi="Times New Roman"/>
          <w:sz w:val="28"/>
          <w:szCs w:val="28"/>
        </w:rPr>
      </w:pPr>
    </w:p>
    <w:p w:rsidR="00ED78B9" w:rsidRPr="00ED78B9" w:rsidRDefault="00ED78B9" w:rsidP="00ED78B9">
      <w:pPr>
        <w:spacing w:line="276" w:lineRule="auto"/>
        <w:ind w:firstLine="709"/>
        <w:jc w:val="both"/>
        <w:rPr>
          <w:rFonts w:ascii="Times New Roman" w:hAnsi="Times New Roman"/>
          <w:sz w:val="28"/>
          <w:szCs w:val="28"/>
        </w:rPr>
      </w:pPr>
    </w:p>
    <w:p w:rsidR="00ED78B9" w:rsidRPr="00ED78B9" w:rsidRDefault="00ED78B9" w:rsidP="00ED78B9">
      <w:pPr>
        <w:spacing w:line="276" w:lineRule="auto"/>
        <w:ind w:firstLine="709"/>
        <w:rPr>
          <w:rFonts w:ascii="Times New Roman" w:hAnsi="Times New Roman"/>
          <w:sz w:val="28"/>
          <w:szCs w:val="28"/>
          <w:lang w:val="uk-UA"/>
        </w:rPr>
      </w:pPr>
    </w:p>
    <w:p w:rsidR="00406BD7" w:rsidRPr="00ED78B9" w:rsidRDefault="00406BD7" w:rsidP="00ED78B9">
      <w:pPr>
        <w:spacing w:line="276" w:lineRule="auto"/>
        <w:rPr>
          <w:rFonts w:ascii="Times New Roman" w:hAnsi="Times New Roman"/>
          <w:sz w:val="28"/>
          <w:szCs w:val="28"/>
        </w:rPr>
      </w:pPr>
    </w:p>
    <w:sectPr w:rsidR="00406BD7" w:rsidRPr="00ED78B9" w:rsidSect="00ED78B9">
      <w:footerReference w:type="default" r:id="rId12"/>
      <w:pgSz w:w="11906" w:h="16838"/>
      <w:pgMar w:top="709" w:right="850" w:bottom="709" w:left="1701" w:header="708" w:footer="0" w:gutter="0"/>
      <w:pgBorders w:display="firstPage" w:offsetFrom="page">
        <w:top w:val="triple" w:sz="4" w:space="24" w:color="auto"/>
        <w:left w:val="triple" w:sz="4" w:space="24" w:color="auto"/>
        <w:bottom w:val="triple" w:sz="4" w:space="24" w:color="auto"/>
        <w:right w:val="triple" w:sz="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A01" w:rsidRDefault="004E7A01" w:rsidP="00ED78B9">
      <w:r>
        <w:separator/>
      </w:r>
    </w:p>
  </w:endnote>
  <w:endnote w:type="continuationSeparator" w:id="0">
    <w:p w:rsidR="004E7A01" w:rsidRDefault="004E7A01" w:rsidP="00ED78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02793"/>
      <w:docPartObj>
        <w:docPartGallery w:val="Page Numbers (Bottom of Page)"/>
        <w:docPartUnique/>
      </w:docPartObj>
    </w:sdtPr>
    <w:sdtEndPr>
      <w:rPr>
        <w:rFonts w:ascii="Palatino Linotype" w:hAnsi="Palatino Linotype"/>
        <w:sz w:val="28"/>
        <w:szCs w:val="28"/>
      </w:rPr>
    </w:sdtEndPr>
    <w:sdtContent>
      <w:p w:rsidR="00ED78B9" w:rsidRPr="00ED78B9" w:rsidRDefault="00B72543">
        <w:pPr>
          <w:pStyle w:val="a9"/>
          <w:jc w:val="right"/>
          <w:rPr>
            <w:rFonts w:ascii="Palatino Linotype" w:hAnsi="Palatino Linotype"/>
            <w:sz w:val="28"/>
            <w:szCs w:val="28"/>
          </w:rPr>
        </w:pPr>
        <w:r w:rsidRPr="00ED78B9">
          <w:rPr>
            <w:rFonts w:ascii="Palatino Linotype" w:hAnsi="Palatino Linotype"/>
            <w:sz w:val="28"/>
            <w:szCs w:val="28"/>
          </w:rPr>
          <w:fldChar w:fldCharType="begin"/>
        </w:r>
        <w:r w:rsidR="00ED78B9" w:rsidRPr="00ED78B9">
          <w:rPr>
            <w:rFonts w:ascii="Palatino Linotype" w:hAnsi="Palatino Linotype"/>
            <w:sz w:val="28"/>
            <w:szCs w:val="28"/>
          </w:rPr>
          <w:instrText xml:space="preserve"> PAGE   \* MERGEFORMAT </w:instrText>
        </w:r>
        <w:r w:rsidRPr="00ED78B9">
          <w:rPr>
            <w:rFonts w:ascii="Palatino Linotype" w:hAnsi="Palatino Linotype"/>
            <w:sz w:val="28"/>
            <w:szCs w:val="28"/>
          </w:rPr>
          <w:fldChar w:fldCharType="separate"/>
        </w:r>
        <w:r w:rsidR="003944B3">
          <w:rPr>
            <w:rFonts w:ascii="Palatino Linotype" w:hAnsi="Palatino Linotype"/>
            <w:noProof/>
            <w:sz w:val="28"/>
            <w:szCs w:val="28"/>
          </w:rPr>
          <w:t>4</w:t>
        </w:r>
        <w:r w:rsidRPr="00ED78B9">
          <w:rPr>
            <w:rFonts w:ascii="Palatino Linotype" w:hAnsi="Palatino Linotype"/>
            <w:sz w:val="28"/>
            <w:szCs w:val="28"/>
          </w:rPr>
          <w:fldChar w:fldCharType="end"/>
        </w:r>
      </w:p>
    </w:sdtContent>
  </w:sdt>
  <w:p w:rsidR="00ED78B9" w:rsidRDefault="00ED78B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A01" w:rsidRDefault="004E7A01" w:rsidP="00ED78B9">
      <w:r>
        <w:separator/>
      </w:r>
    </w:p>
  </w:footnote>
  <w:footnote w:type="continuationSeparator" w:id="0">
    <w:p w:rsidR="004E7A01" w:rsidRDefault="004E7A01" w:rsidP="00ED78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429C8"/>
    <w:multiLevelType w:val="hybridMultilevel"/>
    <w:tmpl w:val="6A70BB3E"/>
    <w:lvl w:ilvl="0" w:tplc="B57A9738">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2CC718A5"/>
    <w:multiLevelType w:val="hybridMultilevel"/>
    <w:tmpl w:val="52AE73FC"/>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2E327410"/>
    <w:multiLevelType w:val="hybridMultilevel"/>
    <w:tmpl w:val="A8C03698"/>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30560F3D"/>
    <w:multiLevelType w:val="hybridMultilevel"/>
    <w:tmpl w:val="7B4691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38201A5"/>
    <w:multiLevelType w:val="hybridMultilevel"/>
    <w:tmpl w:val="AC54904A"/>
    <w:lvl w:ilvl="0" w:tplc="7A3AA67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ED78B9"/>
    <w:rsid w:val="001D39D2"/>
    <w:rsid w:val="003944B3"/>
    <w:rsid w:val="00406BD7"/>
    <w:rsid w:val="00424A9A"/>
    <w:rsid w:val="004E7A01"/>
    <w:rsid w:val="00B72543"/>
    <w:rsid w:val="00D70FA4"/>
    <w:rsid w:val="00ED78B9"/>
    <w:rsid w:val="00FE2F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8B9"/>
    <w:pPr>
      <w:widowControl w:val="0"/>
      <w:autoSpaceDE w:val="0"/>
      <w:autoSpaceDN w:val="0"/>
      <w:adjustRightInd w:val="0"/>
      <w:spacing w:line="240" w:lineRule="auto"/>
      <w:ind w:firstLine="0"/>
      <w:jc w:val="left"/>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ED78B9"/>
    <w:pPr>
      <w:spacing w:line="677" w:lineRule="exact"/>
      <w:ind w:firstLine="307"/>
      <w:jc w:val="both"/>
    </w:pPr>
  </w:style>
  <w:style w:type="paragraph" w:styleId="a3">
    <w:name w:val="Normal (Web)"/>
    <w:basedOn w:val="a"/>
    <w:rsid w:val="00ED78B9"/>
    <w:pPr>
      <w:widowControl/>
      <w:autoSpaceDE/>
      <w:autoSpaceDN/>
      <w:adjustRightInd/>
      <w:spacing w:before="100" w:beforeAutospacing="1" w:after="100" w:afterAutospacing="1"/>
    </w:pPr>
    <w:rPr>
      <w:rFonts w:ascii="Arial Unicode MS" w:eastAsia="Arial Unicode MS" w:hAnsi="Arial Unicode MS" w:cs="Arial Unicode MS"/>
    </w:rPr>
  </w:style>
  <w:style w:type="character" w:customStyle="1" w:styleId="FontStyle20">
    <w:name w:val="Font Style20"/>
    <w:basedOn w:val="a0"/>
    <w:rsid w:val="00ED78B9"/>
    <w:rPr>
      <w:rFonts w:ascii="Times New Roman" w:hAnsi="Times New Roman" w:cs="Times New Roman"/>
      <w:spacing w:val="20"/>
      <w:sz w:val="20"/>
      <w:szCs w:val="20"/>
    </w:rPr>
  </w:style>
  <w:style w:type="character" w:styleId="a4">
    <w:name w:val="Strong"/>
    <w:basedOn w:val="a0"/>
    <w:qFormat/>
    <w:rsid w:val="00ED78B9"/>
    <w:rPr>
      <w:b/>
      <w:bCs/>
    </w:rPr>
  </w:style>
  <w:style w:type="character" w:customStyle="1" w:styleId="apple-converted-space">
    <w:name w:val="apple-converted-space"/>
    <w:basedOn w:val="a0"/>
    <w:rsid w:val="00ED78B9"/>
  </w:style>
  <w:style w:type="paragraph" w:styleId="a5">
    <w:name w:val="Balloon Text"/>
    <w:basedOn w:val="a"/>
    <w:link w:val="a6"/>
    <w:uiPriority w:val="99"/>
    <w:semiHidden/>
    <w:unhideWhenUsed/>
    <w:rsid w:val="00ED78B9"/>
    <w:rPr>
      <w:rFonts w:ascii="Tahoma" w:hAnsi="Tahoma" w:cs="Tahoma"/>
      <w:sz w:val="16"/>
      <w:szCs w:val="16"/>
    </w:rPr>
  </w:style>
  <w:style w:type="character" w:customStyle="1" w:styleId="a6">
    <w:name w:val="Текст выноски Знак"/>
    <w:basedOn w:val="a0"/>
    <w:link w:val="a5"/>
    <w:uiPriority w:val="99"/>
    <w:semiHidden/>
    <w:rsid w:val="00ED78B9"/>
    <w:rPr>
      <w:rFonts w:ascii="Tahoma" w:eastAsia="Times New Roman" w:hAnsi="Tahoma" w:cs="Tahoma"/>
      <w:sz w:val="16"/>
      <w:szCs w:val="16"/>
      <w:lang w:eastAsia="ru-RU"/>
    </w:rPr>
  </w:style>
  <w:style w:type="paragraph" w:styleId="a7">
    <w:name w:val="header"/>
    <w:basedOn w:val="a"/>
    <w:link w:val="a8"/>
    <w:uiPriority w:val="99"/>
    <w:semiHidden/>
    <w:unhideWhenUsed/>
    <w:rsid w:val="00ED78B9"/>
    <w:pPr>
      <w:tabs>
        <w:tab w:val="center" w:pos="4677"/>
        <w:tab w:val="right" w:pos="9355"/>
      </w:tabs>
    </w:pPr>
  </w:style>
  <w:style w:type="character" w:customStyle="1" w:styleId="a8">
    <w:name w:val="Верхний колонтитул Знак"/>
    <w:basedOn w:val="a0"/>
    <w:link w:val="a7"/>
    <w:uiPriority w:val="99"/>
    <w:semiHidden/>
    <w:rsid w:val="00ED78B9"/>
    <w:rPr>
      <w:rFonts w:ascii="Arial" w:eastAsia="Times New Roman" w:hAnsi="Arial" w:cs="Times New Roman"/>
      <w:sz w:val="24"/>
      <w:szCs w:val="24"/>
      <w:lang w:eastAsia="ru-RU"/>
    </w:rPr>
  </w:style>
  <w:style w:type="paragraph" w:styleId="a9">
    <w:name w:val="footer"/>
    <w:basedOn w:val="a"/>
    <w:link w:val="aa"/>
    <w:uiPriority w:val="99"/>
    <w:unhideWhenUsed/>
    <w:rsid w:val="00ED78B9"/>
    <w:pPr>
      <w:tabs>
        <w:tab w:val="center" w:pos="4677"/>
        <w:tab w:val="right" w:pos="9355"/>
      </w:tabs>
    </w:pPr>
  </w:style>
  <w:style w:type="character" w:customStyle="1" w:styleId="aa">
    <w:name w:val="Нижний колонтитул Знак"/>
    <w:basedOn w:val="a0"/>
    <w:link w:val="a9"/>
    <w:uiPriority w:val="99"/>
    <w:rsid w:val="00ED78B9"/>
    <w:rPr>
      <w:rFonts w:ascii="Arial" w:eastAsia="Times New Roman" w:hAnsi="Arial"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819E4-07DC-44F2-9AD6-4E3242D23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3319</Words>
  <Characters>18922</Characters>
  <Application>Microsoft Office Word</Application>
  <DocSecurity>0</DocSecurity>
  <Lines>157</Lines>
  <Paragraphs>44</Paragraphs>
  <ScaleCrop>false</ScaleCrop>
  <Company>Reanimator Extreme Edition</Company>
  <LinksUpToDate>false</LinksUpToDate>
  <CharactersWithSpaces>22197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dc:creator>
  <cp:lastModifiedBy>Metod</cp:lastModifiedBy>
  <cp:revision>2</cp:revision>
  <dcterms:created xsi:type="dcterms:W3CDTF">2013-12-12T12:03:00Z</dcterms:created>
  <dcterms:modified xsi:type="dcterms:W3CDTF">2013-12-12T12:12:00Z</dcterms:modified>
</cp:coreProperties>
</file>